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AD00" w14:textId="47485D03" w:rsidR="00981F60" w:rsidRPr="005B00E6" w:rsidRDefault="245A05B2" w:rsidP="005B00E6">
      <w:pPr>
        <w:pStyle w:val="Heading1"/>
        <w:spacing w:before="240" w:after="0"/>
        <w:jc w:val="center"/>
      </w:pPr>
      <w:bookmarkStart w:id="0" w:name="_Hlk200729611"/>
      <w:r w:rsidRPr="005B00E6">
        <w:t>Deadly Fringe</w:t>
      </w:r>
      <w:r w:rsidR="763F0894" w:rsidRPr="005B00E6">
        <w:t xml:space="preserve"> x Fed Square </w:t>
      </w:r>
      <w:r w:rsidR="005B00E6">
        <w:br/>
      </w:r>
      <w:r w:rsidR="7AAE98DE" w:rsidRPr="005B00E6">
        <w:t>Public Art</w:t>
      </w:r>
      <w:r w:rsidR="51672C02" w:rsidRPr="005B00E6">
        <w:t xml:space="preserve"> </w:t>
      </w:r>
      <w:r w:rsidR="763F0894" w:rsidRPr="005B00E6">
        <w:t>Commission 2026</w:t>
      </w:r>
    </w:p>
    <w:p w14:paraId="211B19DD" w14:textId="3EF48DCE" w:rsidR="00981F60" w:rsidRPr="005B00E6" w:rsidRDefault="22C36C2E" w:rsidP="005B00E6">
      <w:pPr>
        <w:spacing w:before="120" w:after="200"/>
        <w:jc w:val="center"/>
        <w:outlineLvl w:val="2"/>
        <w:rPr>
          <w:rFonts w:ascii="Arial Rounded MT Bold" w:eastAsia="Times New Roman" w:hAnsi="Arial Rounded MT Bold" w:cs="Times New Roman"/>
          <w:sz w:val="28"/>
          <w:szCs w:val="28"/>
          <w:lang w:val="en-AU" w:eastAsia="en-GB"/>
        </w:rPr>
      </w:pPr>
      <w:r w:rsidRPr="005B00E6">
        <w:rPr>
          <w:rFonts w:ascii="Arial Rounded MT Bold" w:eastAsia="Times New Roman" w:hAnsi="Arial Rounded MT Bold" w:cs="Times New Roman"/>
          <w:sz w:val="28"/>
          <w:szCs w:val="28"/>
          <w:lang w:val="en-AU" w:eastAsia="en-GB"/>
        </w:rPr>
        <w:t>Presented by Melbourne Fringe</w:t>
      </w:r>
      <w:r w:rsidR="4DDF7DE8" w:rsidRPr="005B00E6">
        <w:rPr>
          <w:rFonts w:ascii="Arial Rounded MT Bold" w:eastAsia="Times New Roman" w:hAnsi="Arial Rounded MT Bold" w:cs="Times New Roman"/>
          <w:sz w:val="28"/>
          <w:szCs w:val="28"/>
          <w:lang w:val="en-AU" w:eastAsia="en-GB"/>
        </w:rPr>
        <w:t xml:space="preserve"> &amp;</w:t>
      </w:r>
      <w:r w:rsidRPr="005B00E6">
        <w:rPr>
          <w:rFonts w:ascii="Arial Rounded MT Bold" w:eastAsia="Times New Roman" w:hAnsi="Arial Rounded MT Bold" w:cs="Times New Roman"/>
          <w:sz w:val="28"/>
          <w:szCs w:val="28"/>
          <w:lang w:val="en-AU" w:eastAsia="en-GB"/>
        </w:rPr>
        <w:t xml:space="preserve"> </w:t>
      </w:r>
      <w:r w:rsidR="002A5F64" w:rsidRPr="005B00E6">
        <w:rPr>
          <w:rFonts w:ascii="Arial Rounded MT Bold" w:eastAsia="Times New Roman" w:hAnsi="Arial Rounded MT Bold" w:cs="Times New Roman"/>
          <w:sz w:val="28"/>
          <w:szCs w:val="28"/>
          <w:lang w:val="en-AU" w:eastAsia="en-GB"/>
        </w:rPr>
        <w:t>Fed Square</w:t>
      </w:r>
    </w:p>
    <w:p w14:paraId="6CC69CDC" w14:textId="15E3F3BA" w:rsidR="00981F60" w:rsidRPr="00064326" w:rsidRDefault="00055391" w:rsidP="00B1094D">
      <w:pPr>
        <w:pStyle w:val="Heading1"/>
        <w:spacing w:before="0"/>
        <w:jc w:val="center"/>
      </w:pPr>
      <w:r w:rsidRPr="002C02DF">
        <w:t>Information Pack</w:t>
      </w:r>
    </w:p>
    <w:bookmarkEnd w:id="0"/>
    <w:p w14:paraId="1062154A" w14:textId="77777777" w:rsidR="005B00E6" w:rsidRPr="005B00E6" w:rsidRDefault="005B00E6" w:rsidP="005B00E6">
      <w:pPr>
        <w:pStyle w:val="Heading1"/>
        <w:jc w:val="both"/>
        <w:rPr>
          <w:sz w:val="28"/>
          <w:szCs w:val="28"/>
        </w:rPr>
      </w:pPr>
      <w:r w:rsidRPr="005B00E6">
        <w:rPr>
          <w:sz w:val="28"/>
          <w:szCs w:val="28"/>
        </w:rPr>
        <w:t>About Melbourne Fringe</w:t>
      </w:r>
    </w:p>
    <w:p w14:paraId="01029662" w14:textId="77777777" w:rsidR="005B00E6" w:rsidRDefault="005B00E6" w:rsidP="005B00E6">
      <w:pPr>
        <w:spacing w:after="200"/>
        <w:jc w:val="both"/>
        <w:rPr>
          <w:sz w:val="22"/>
          <w:szCs w:val="22"/>
        </w:rPr>
      </w:pPr>
      <w:r w:rsidRPr="0033576C">
        <w:rPr>
          <w:sz w:val="22"/>
          <w:szCs w:val="22"/>
          <w:lang w:val="en-AU"/>
        </w:rPr>
        <w:t xml:space="preserve">Melbourne Fringe democratises the arts. </w:t>
      </w:r>
      <w:r w:rsidRPr="00821498">
        <w:rPr>
          <w:sz w:val="22"/>
          <w:szCs w:val="22"/>
        </w:rPr>
        <w:t>We believe access to the arts and creative expression are fundamental rights of our citizenship and vital to a healthy, inclusive, creative society.</w:t>
      </w:r>
      <w:r>
        <w:rPr>
          <w:sz w:val="22"/>
          <w:szCs w:val="22"/>
        </w:rPr>
        <w:t xml:space="preserve"> </w:t>
      </w:r>
    </w:p>
    <w:p w14:paraId="32049C97" w14:textId="75F82E1C" w:rsidR="00C55484" w:rsidRDefault="005B00E6" w:rsidP="005B00E6">
      <w:pPr>
        <w:spacing w:after="200"/>
        <w:jc w:val="both"/>
        <w:rPr>
          <w:sz w:val="22"/>
          <w:szCs w:val="22"/>
        </w:rPr>
      </w:pPr>
      <w:r>
        <w:rPr>
          <w:sz w:val="22"/>
          <w:szCs w:val="22"/>
        </w:rPr>
        <w:t xml:space="preserve">We </w:t>
      </w:r>
      <w:r w:rsidRPr="00821498">
        <w:rPr>
          <w:sz w:val="22"/>
          <w:szCs w:val="22"/>
        </w:rPr>
        <w:t>support the development and presentation of artworks by, with and for the people of Victoria, running the annual Melbourne Fringe Festival and our year-round venue Fringe Common Rooms at Trades Hall. </w:t>
      </w:r>
    </w:p>
    <w:p w14:paraId="48D48CD7" w14:textId="77777777" w:rsidR="005B00E6" w:rsidRPr="00BF3413" w:rsidRDefault="005B00E6" w:rsidP="005B00E6">
      <w:pPr>
        <w:spacing w:after="200"/>
        <w:jc w:val="both"/>
        <w:rPr>
          <w:sz w:val="22"/>
          <w:szCs w:val="22"/>
          <w:lang w:val="en-AU"/>
        </w:rPr>
      </w:pPr>
      <w:r w:rsidRPr="00BF3413">
        <w:rPr>
          <w:sz w:val="22"/>
          <w:szCs w:val="22"/>
          <w:lang w:val="en-AU"/>
        </w:rPr>
        <w:t xml:space="preserve">The Deadly Fringe program invites First Nations </w:t>
      </w:r>
      <w:r>
        <w:rPr>
          <w:sz w:val="22"/>
          <w:szCs w:val="22"/>
          <w:lang w:val="en-AU"/>
        </w:rPr>
        <w:t>a</w:t>
      </w:r>
      <w:r w:rsidRPr="00BF3413">
        <w:rPr>
          <w:sz w:val="22"/>
          <w:szCs w:val="22"/>
          <w:lang w:val="en-AU"/>
        </w:rPr>
        <w:t>rtists to create, develop and showcase new work in the 202</w:t>
      </w:r>
      <w:r>
        <w:rPr>
          <w:sz w:val="22"/>
          <w:szCs w:val="22"/>
          <w:lang w:val="en-AU"/>
        </w:rPr>
        <w:t>6</w:t>
      </w:r>
      <w:r w:rsidRPr="00BF3413">
        <w:rPr>
          <w:sz w:val="22"/>
          <w:szCs w:val="22"/>
          <w:lang w:val="en-AU"/>
        </w:rPr>
        <w:t xml:space="preserve"> Melbourne Fringe Festival. Debuting in 2017, Deadly Fringe is an annual performance and development program for First Nations artists and creatives to explore and showcase their stories, knowledge, and culture. Sitting within the Melbourne Fringe</w:t>
      </w:r>
      <w:r>
        <w:rPr>
          <w:sz w:val="22"/>
          <w:szCs w:val="22"/>
          <w:lang w:val="en-AU"/>
        </w:rPr>
        <w:t xml:space="preserve"> Festival</w:t>
      </w:r>
      <w:r w:rsidRPr="00BF3413">
        <w:rPr>
          <w:sz w:val="22"/>
          <w:szCs w:val="22"/>
          <w:lang w:val="en-AU"/>
        </w:rPr>
        <w:t>, Deadly Fringe aims to unearth and develop artwork</w:t>
      </w:r>
      <w:r>
        <w:rPr>
          <w:sz w:val="22"/>
          <w:szCs w:val="22"/>
          <w:lang w:val="en-AU"/>
        </w:rPr>
        <w:t>s</w:t>
      </w:r>
      <w:r w:rsidRPr="00BF3413">
        <w:rPr>
          <w:sz w:val="22"/>
          <w:szCs w:val="22"/>
          <w:lang w:val="en-AU"/>
        </w:rPr>
        <w:t xml:space="preserve"> from Aboriginal and Torres Strait Islander artists, enabling </w:t>
      </w:r>
      <w:r>
        <w:rPr>
          <w:sz w:val="22"/>
          <w:szCs w:val="22"/>
          <w:lang w:val="en-AU"/>
        </w:rPr>
        <w:t xml:space="preserve">the creation of </w:t>
      </w:r>
      <w:r w:rsidRPr="00BF3413">
        <w:rPr>
          <w:sz w:val="22"/>
          <w:szCs w:val="22"/>
          <w:lang w:val="en-AU"/>
        </w:rPr>
        <w:t xml:space="preserve">works that channel strength and connection to culture and history, shifting the creative landscape of Australia’s identity. </w:t>
      </w:r>
    </w:p>
    <w:p w14:paraId="1D2BE1CF" w14:textId="436BF166" w:rsidR="005B00E6" w:rsidRDefault="005B00E6" w:rsidP="005B00E6">
      <w:pPr>
        <w:spacing w:after="200"/>
        <w:jc w:val="both"/>
        <w:rPr>
          <w:sz w:val="22"/>
          <w:szCs w:val="22"/>
          <w:lang w:val="en-AU"/>
        </w:rPr>
      </w:pPr>
      <w:r w:rsidRPr="4751A30A">
        <w:rPr>
          <w:sz w:val="22"/>
          <w:szCs w:val="22"/>
          <w:lang w:val="en-AU"/>
        </w:rPr>
        <w:t>With eight successful years of operation, Deadly Fringe is an artist development program that continues to expand and support innovative new works by Aboriginal and Torres Strait Islander artists. </w:t>
      </w:r>
      <w:r w:rsidR="00F4790C">
        <w:rPr>
          <w:sz w:val="22"/>
          <w:szCs w:val="22"/>
          <w:lang w:val="en-AU"/>
        </w:rPr>
        <w:t xml:space="preserve">Artist who are </w:t>
      </w:r>
      <w:r w:rsidRPr="4751A30A">
        <w:rPr>
          <w:sz w:val="22"/>
          <w:szCs w:val="22"/>
          <w:lang w:val="en-AU"/>
        </w:rPr>
        <w:t xml:space="preserve">part of </w:t>
      </w:r>
      <w:r w:rsidR="00F4790C">
        <w:rPr>
          <w:sz w:val="22"/>
          <w:szCs w:val="22"/>
          <w:lang w:val="en-AU"/>
        </w:rPr>
        <w:t xml:space="preserve">Deadly Fringe </w:t>
      </w:r>
      <w:r w:rsidRPr="4751A30A">
        <w:rPr>
          <w:sz w:val="22"/>
          <w:szCs w:val="22"/>
          <w:lang w:val="en-AU"/>
        </w:rPr>
        <w:t xml:space="preserve">receive financial support, as well as broader production and artistic support where needed. Also available are industry mentorship opportunities, community engagement initiatives, and dedicated assistance from the Deadly Fringe Program Coordinator. </w:t>
      </w:r>
    </w:p>
    <w:p w14:paraId="75A483D8" w14:textId="77777777" w:rsidR="005B00E6" w:rsidRPr="005B00E6" w:rsidRDefault="005B00E6" w:rsidP="005B00E6">
      <w:pPr>
        <w:pStyle w:val="Heading1"/>
        <w:jc w:val="both"/>
        <w:rPr>
          <w:sz w:val="28"/>
          <w:szCs w:val="28"/>
        </w:rPr>
      </w:pPr>
      <w:r w:rsidRPr="005B00E6">
        <w:rPr>
          <w:sz w:val="28"/>
          <w:szCs w:val="28"/>
        </w:rPr>
        <w:t xml:space="preserve">About Fed Square </w:t>
      </w:r>
    </w:p>
    <w:p w14:paraId="504502DA" w14:textId="2EEBBE19" w:rsidR="144CF707" w:rsidRDefault="0C38B1EF" w:rsidP="4751A30A">
      <w:pPr>
        <w:spacing w:after="200"/>
        <w:jc w:val="both"/>
        <w:rPr>
          <w:sz w:val="22"/>
          <w:szCs w:val="22"/>
          <w:lang w:val="en-AU"/>
        </w:rPr>
      </w:pPr>
      <w:r w:rsidRPr="4751A30A">
        <w:rPr>
          <w:sz w:val="22"/>
          <w:szCs w:val="22"/>
          <w:lang w:val="en-AU"/>
        </w:rPr>
        <w:t xml:space="preserve">For thousands of years, the land around Birrarung (the Yarra River) has been Melbourne’s meeting place – an area of cultural significance for First Peoples and a place of creative expression. Today the site is home to the Melbourne Arts </w:t>
      </w:r>
      <w:proofErr w:type="gramStart"/>
      <w:r w:rsidRPr="4751A30A">
        <w:rPr>
          <w:sz w:val="22"/>
          <w:szCs w:val="22"/>
          <w:lang w:val="en-AU"/>
        </w:rPr>
        <w:t>Precinct;</w:t>
      </w:r>
      <w:proofErr w:type="gramEnd"/>
      <w:r w:rsidRPr="4751A30A">
        <w:rPr>
          <w:sz w:val="22"/>
          <w:szCs w:val="22"/>
          <w:lang w:val="en-AU"/>
        </w:rPr>
        <w:t xml:space="preserve"> a vibrant creative community and the artistic heart of our city. </w:t>
      </w:r>
    </w:p>
    <w:p w14:paraId="6386B050" w14:textId="732403BA" w:rsidR="00280223" w:rsidRPr="00DF4E7F" w:rsidRDefault="7F305E5E" w:rsidP="4751A30A">
      <w:pPr>
        <w:spacing w:before="240" w:after="200"/>
        <w:jc w:val="both"/>
        <w:rPr>
          <w:rFonts w:eastAsia="Arial" w:cs="Arial"/>
          <w:color w:val="000000" w:themeColor="text1"/>
          <w:sz w:val="22"/>
          <w:szCs w:val="22"/>
          <w:lang w:val="en-AU"/>
        </w:rPr>
      </w:pPr>
      <w:r w:rsidRPr="4751A30A">
        <w:rPr>
          <w:rFonts w:eastAsia="Arial" w:cs="Arial"/>
          <w:color w:val="000000" w:themeColor="text1"/>
          <w:sz w:val="22"/>
          <w:szCs w:val="22"/>
          <w:lang w:val="en-AU"/>
        </w:rPr>
        <w:t>Fed Square is the gateway to the art precinct – and as Melbourne’s public square it is the civic, cultural and community heart of the city. It is also home to three of Victoria’s major cultural institutions: ACMI – Australian Centre for the Moving Image, the Koorie Heritage Trust (KHT) and The Ian Potter Centre: NGV Australia. Located opposite the iconic Flinders St Station, Fed Square is also Melbourne’s premier meeting place, tourist destination and event venue for thousands of events a year – since opening in 2002, it has seen more than 110 million visits.</w:t>
      </w:r>
    </w:p>
    <w:p w14:paraId="4C758323" w14:textId="7E6AA4DF" w:rsidR="00280223" w:rsidRPr="00C55484" w:rsidRDefault="7F305E5E" w:rsidP="4751A30A">
      <w:pPr>
        <w:spacing w:before="270" w:after="200"/>
        <w:jc w:val="both"/>
        <w:rPr>
          <w:rFonts w:eastAsia="Arial" w:cs="Arial"/>
          <w:color w:val="000000" w:themeColor="text1"/>
          <w:sz w:val="22"/>
          <w:szCs w:val="22"/>
          <w:lang w:val="en-AU"/>
        </w:rPr>
      </w:pPr>
      <w:r w:rsidRPr="4751A30A">
        <w:rPr>
          <w:rFonts w:eastAsia="Arial" w:cs="Arial"/>
          <w:color w:val="000000" w:themeColor="text1"/>
          <w:sz w:val="22"/>
          <w:szCs w:val="22"/>
          <w:lang w:val="en-AU"/>
        </w:rPr>
        <w:t xml:space="preserve">In 2019, Fed Square was listed on the Victorian Heritage Register, the youngest building in Australia </w:t>
      </w:r>
      <w:r w:rsidRPr="00C55484">
        <w:rPr>
          <w:rFonts w:eastAsia="Arial" w:cs="Arial"/>
          <w:color w:val="000000" w:themeColor="text1"/>
          <w:sz w:val="22"/>
          <w:szCs w:val="22"/>
          <w:lang w:val="en-AU"/>
        </w:rPr>
        <w:t>to ever be recognised in this way.</w:t>
      </w:r>
    </w:p>
    <w:p w14:paraId="52DCD831" w14:textId="5AB65506" w:rsidR="00280223" w:rsidRPr="00C55484" w:rsidRDefault="40A24B2F">
      <w:pPr>
        <w:spacing w:after="200"/>
        <w:jc w:val="both"/>
        <w:rPr>
          <w:rFonts w:cs="Arial"/>
          <w:sz w:val="22"/>
          <w:szCs w:val="22"/>
          <w:lang w:val="en-AU"/>
        </w:rPr>
      </w:pPr>
      <w:r w:rsidRPr="00C55484">
        <w:rPr>
          <w:rFonts w:cs="Arial"/>
          <w:sz w:val="22"/>
          <w:szCs w:val="22"/>
          <w:lang w:val="en-AU"/>
        </w:rPr>
        <w:t>At Fed Square, our programming is centred around community</w:t>
      </w:r>
      <w:r w:rsidR="03D77DF0" w:rsidRPr="00C55484">
        <w:rPr>
          <w:rFonts w:cs="Arial"/>
          <w:sz w:val="22"/>
          <w:szCs w:val="22"/>
          <w:lang w:val="en-AU"/>
        </w:rPr>
        <w:t xml:space="preserve">, </w:t>
      </w:r>
      <w:r w:rsidRPr="00C55484">
        <w:rPr>
          <w:rFonts w:cs="Arial"/>
          <w:sz w:val="22"/>
          <w:szCs w:val="22"/>
          <w:lang w:val="en-AU"/>
        </w:rPr>
        <w:t xml:space="preserve">gathering </w:t>
      </w:r>
      <w:r w:rsidR="2FC4790D" w:rsidRPr="00C55484">
        <w:rPr>
          <w:rFonts w:cs="Arial"/>
          <w:sz w:val="22"/>
          <w:szCs w:val="22"/>
          <w:lang w:val="en-AU"/>
        </w:rPr>
        <w:t xml:space="preserve">and storytelling </w:t>
      </w:r>
      <w:r w:rsidRPr="00C55484">
        <w:rPr>
          <w:rFonts w:cs="Arial"/>
          <w:sz w:val="22"/>
          <w:szCs w:val="22"/>
          <w:lang w:val="en-AU"/>
        </w:rPr>
        <w:t xml:space="preserve">in the public sphere, across a diverse range of </w:t>
      </w:r>
      <w:r w:rsidR="2AF9E8E9" w:rsidRPr="00C55484">
        <w:rPr>
          <w:rFonts w:cs="Arial"/>
          <w:sz w:val="22"/>
          <w:szCs w:val="22"/>
          <w:lang w:val="en-AU"/>
        </w:rPr>
        <w:t xml:space="preserve">public art commissions, </w:t>
      </w:r>
      <w:r w:rsidRPr="00C55484">
        <w:rPr>
          <w:rFonts w:cs="Arial"/>
          <w:sz w:val="22"/>
          <w:szCs w:val="22"/>
          <w:lang w:val="en-AU"/>
        </w:rPr>
        <w:t>festivals, concerts,</w:t>
      </w:r>
      <w:r w:rsidR="4D7F3F64" w:rsidRPr="00C55484">
        <w:rPr>
          <w:rFonts w:cs="Arial"/>
          <w:sz w:val="22"/>
          <w:szCs w:val="22"/>
          <w:lang w:val="en-AU"/>
        </w:rPr>
        <w:t xml:space="preserve"> and events.</w:t>
      </w:r>
      <w:r w:rsidR="7AEC3604" w:rsidRPr="00C55484">
        <w:rPr>
          <w:rFonts w:cs="Arial"/>
          <w:sz w:val="22"/>
          <w:szCs w:val="22"/>
          <w:lang w:val="en-AU"/>
        </w:rPr>
        <w:t xml:space="preserve"> </w:t>
      </w:r>
      <w:r w:rsidR="5D9B2479" w:rsidRPr="00C55484">
        <w:rPr>
          <w:rFonts w:cs="Arial"/>
          <w:sz w:val="22"/>
          <w:szCs w:val="22"/>
          <w:lang w:val="en-AU"/>
        </w:rPr>
        <w:t>A</w:t>
      </w:r>
      <w:r w:rsidR="14D6A64A" w:rsidRPr="00C55484">
        <w:rPr>
          <w:rFonts w:cs="Arial"/>
          <w:sz w:val="22"/>
          <w:szCs w:val="22"/>
          <w:lang w:val="en-AU"/>
        </w:rPr>
        <w:t>s a</w:t>
      </w:r>
      <w:r w:rsidR="57E42BF9" w:rsidRPr="00C55484">
        <w:rPr>
          <w:rFonts w:cs="Arial"/>
          <w:sz w:val="22"/>
          <w:szCs w:val="22"/>
          <w:lang w:val="en-AU"/>
        </w:rPr>
        <w:t xml:space="preserve"> central part of </w:t>
      </w:r>
      <w:r w:rsidR="64BD2E70" w:rsidRPr="00C55484">
        <w:rPr>
          <w:rFonts w:cs="Arial"/>
          <w:sz w:val="22"/>
          <w:szCs w:val="22"/>
          <w:lang w:val="en-AU"/>
        </w:rPr>
        <w:t>this artistic program</w:t>
      </w:r>
      <w:r w:rsidR="07FC65C6" w:rsidRPr="00C55484">
        <w:rPr>
          <w:rFonts w:cs="Arial"/>
          <w:sz w:val="22"/>
          <w:szCs w:val="22"/>
          <w:lang w:val="en-AU"/>
        </w:rPr>
        <w:t xml:space="preserve">, we commission First Nations artists, storytellers and creatives to </w:t>
      </w:r>
      <w:r w:rsidR="3DDDF31D" w:rsidRPr="00C55484">
        <w:rPr>
          <w:rFonts w:cs="Arial"/>
          <w:sz w:val="22"/>
          <w:szCs w:val="22"/>
          <w:lang w:val="en-AU"/>
        </w:rPr>
        <w:t>create artworks and events that share their cultural expression, knowledge and artistic excellence.</w:t>
      </w:r>
      <w:r w:rsidR="4A10F12E" w:rsidRPr="00C55484">
        <w:rPr>
          <w:rFonts w:cs="Arial"/>
          <w:sz w:val="22"/>
          <w:szCs w:val="22"/>
          <w:lang w:val="en-AU"/>
        </w:rPr>
        <w:t xml:space="preserve"> </w:t>
      </w:r>
      <w:r w:rsidR="3E655FF5" w:rsidRPr="00C55484">
        <w:rPr>
          <w:rFonts w:cs="Arial"/>
          <w:sz w:val="22"/>
          <w:szCs w:val="22"/>
          <w:lang w:val="en-AU"/>
        </w:rPr>
        <w:t>Public artworks currently on display</w:t>
      </w:r>
      <w:r w:rsidR="4AA2B79A" w:rsidRPr="00C55484">
        <w:rPr>
          <w:rFonts w:cs="Arial"/>
          <w:sz w:val="22"/>
          <w:szCs w:val="22"/>
          <w:lang w:val="en-AU"/>
        </w:rPr>
        <w:t xml:space="preserve"> include </w:t>
      </w:r>
      <w:r w:rsidR="4AA2B79A" w:rsidRPr="00C55484">
        <w:rPr>
          <w:rFonts w:cs="Arial"/>
          <w:i/>
          <w:iCs/>
          <w:sz w:val="22"/>
          <w:szCs w:val="22"/>
          <w:lang w:val="en-AU"/>
        </w:rPr>
        <w:t xml:space="preserve">wurrung </w:t>
      </w:r>
      <w:proofErr w:type="spellStart"/>
      <w:r w:rsidR="4AA2B79A" w:rsidRPr="00C55484">
        <w:rPr>
          <w:rFonts w:cs="Arial"/>
          <w:i/>
          <w:iCs/>
          <w:sz w:val="22"/>
          <w:szCs w:val="22"/>
          <w:lang w:val="en-AU"/>
        </w:rPr>
        <w:t>dhumbunganjinu</w:t>
      </w:r>
      <w:proofErr w:type="spellEnd"/>
      <w:r w:rsidR="4AA2B79A" w:rsidRPr="00C55484">
        <w:rPr>
          <w:rFonts w:cs="Arial"/>
          <w:sz w:val="22"/>
          <w:szCs w:val="22"/>
          <w:lang w:val="en-AU"/>
        </w:rPr>
        <w:t xml:space="preserve"> by Brooke Wandin (Wurundjeri), a sound and video installation featuring a family recording </w:t>
      </w:r>
      <w:proofErr w:type="spellStart"/>
      <w:r w:rsidR="4AA2B79A" w:rsidRPr="00C55484">
        <w:rPr>
          <w:rFonts w:cs="Arial"/>
          <w:sz w:val="22"/>
          <w:szCs w:val="22"/>
          <w:lang w:val="en-AU"/>
        </w:rPr>
        <w:t>woiwurrung</w:t>
      </w:r>
      <w:proofErr w:type="spellEnd"/>
      <w:r w:rsidR="4AA2B79A" w:rsidRPr="00C55484">
        <w:rPr>
          <w:rFonts w:cs="Arial"/>
          <w:sz w:val="22"/>
          <w:szCs w:val="22"/>
          <w:lang w:val="en-AU"/>
        </w:rPr>
        <w:t xml:space="preserve"> speaking to the river</w:t>
      </w:r>
      <w:r w:rsidR="424C424B" w:rsidRPr="00C55484">
        <w:rPr>
          <w:rFonts w:cs="Arial"/>
          <w:sz w:val="22"/>
          <w:szCs w:val="22"/>
          <w:lang w:val="en-AU"/>
        </w:rPr>
        <w:t xml:space="preserve">; </w:t>
      </w:r>
      <w:r w:rsidR="2756D822" w:rsidRPr="00C55484">
        <w:rPr>
          <w:rFonts w:cs="Arial"/>
          <w:i/>
          <w:iCs/>
          <w:sz w:val="22"/>
          <w:szCs w:val="22"/>
          <w:lang w:val="en-AU"/>
        </w:rPr>
        <w:t>now you see me: seeing the invisible #2</w:t>
      </w:r>
      <w:r w:rsidR="2756D822" w:rsidRPr="00C55484">
        <w:rPr>
          <w:rFonts w:cs="Arial"/>
          <w:sz w:val="22"/>
          <w:szCs w:val="22"/>
          <w:lang w:val="en-AU"/>
        </w:rPr>
        <w:t xml:space="preserve"> by Maree Clarke (Mutti </w:t>
      </w:r>
      <w:proofErr w:type="spellStart"/>
      <w:r w:rsidR="2756D822" w:rsidRPr="00C55484">
        <w:rPr>
          <w:rFonts w:cs="Arial"/>
          <w:sz w:val="22"/>
          <w:szCs w:val="22"/>
          <w:lang w:val="en-AU"/>
        </w:rPr>
        <w:t>Mutti</w:t>
      </w:r>
      <w:proofErr w:type="spellEnd"/>
      <w:r w:rsidR="2756D822" w:rsidRPr="00C55484">
        <w:rPr>
          <w:rFonts w:cs="Arial"/>
          <w:sz w:val="22"/>
          <w:szCs w:val="22"/>
          <w:lang w:val="en-AU"/>
        </w:rPr>
        <w:t xml:space="preserve">, Wamba </w:t>
      </w:r>
      <w:proofErr w:type="spellStart"/>
      <w:r w:rsidR="2756D822" w:rsidRPr="00C55484">
        <w:rPr>
          <w:rFonts w:cs="Arial"/>
          <w:sz w:val="22"/>
          <w:szCs w:val="22"/>
          <w:lang w:val="en-AU"/>
        </w:rPr>
        <w:t>Wamba</w:t>
      </w:r>
      <w:proofErr w:type="spellEnd"/>
      <w:r w:rsidR="2756D822" w:rsidRPr="00C55484">
        <w:rPr>
          <w:rFonts w:cs="Arial"/>
          <w:sz w:val="22"/>
          <w:szCs w:val="22"/>
          <w:lang w:val="en-AU"/>
        </w:rPr>
        <w:t xml:space="preserve">, Yorta </w:t>
      </w:r>
      <w:proofErr w:type="spellStart"/>
      <w:r w:rsidR="2756D822" w:rsidRPr="00C55484">
        <w:rPr>
          <w:rFonts w:cs="Arial"/>
          <w:sz w:val="22"/>
          <w:szCs w:val="22"/>
          <w:lang w:val="en-AU"/>
        </w:rPr>
        <w:t>Yorta</w:t>
      </w:r>
      <w:proofErr w:type="spellEnd"/>
      <w:r w:rsidR="2756D822" w:rsidRPr="00C55484">
        <w:rPr>
          <w:rFonts w:cs="Arial"/>
          <w:sz w:val="22"/>
          <w:szCs w:val="22"/>
          <w:lang w:val="en-AU"/>
        </w:rPr>
        <w:t xml:space="preserve"> and Boonwurrung), a video artwork </w:t>
      </w:r>
      <w:r w:rsidR="14B285CE" w:rsidRPr="00C55484">
        <w:rPr>
          <w:rFonts w:cs="Arial"/>
          <w:sz w:val="22"/>
          <w:szCs w:val="22"/>
          <w:lang w:val="en-AU"/>
        </w:rPr>
        <w:lastRenderedPageBreak/>
        <w:t>exploring the microscopic structures of river r</w:t>
      </w:r>
      <w:r w:rsidR="14B285CE" w:rsidRPr="00C55484">
        <w:rPr>
          <w:rFonts w:eastAsiaTheme="minorEastAsia" w:cs="Arial"/>
          <w:sz w:val="22"/>
          <w:szCs w:val="22"/>
          <w:lang w:val="en-AU"/>
        </w:rPr>
        <w:t xml:space="preserve">eeds; and </w:t>
      </w:r>
      <w:proofErr w:type="spellStart"/>
      <w:r w:rsidR="14B285CE" w:rsidRPr="00C55484">
        <w:rPr>
          <w:rFonts w:eastAsiaTheme="minorEastAsia" w:cs="Arial"/>
          <w:i/>
          <w:iCs/>
          <w:sz w:val="22"/>
          <w:szCs w:val="22"/>
          <w:lang w:val="en-AU"/>
        </w:rPr>
        <w:t>ngaka</w:t>
      </w:r>
      <w:proofErr w:type="spellEnd"/>
      <w:r w:rsidR="14B285CE" w:rsidRPr="00C55484">
        <w:rPr>
          <w:rFonts w:eastAsiaTheme="minorEastAsia" w:cs="Arial"/>
          <w:i/>
          <w:iCs/>
          <w:sz w:val="22"/>
          <w:szCs w:val="22"/>
          <w:lang w:val="en-AU"/>
        </w:rPr>
        <w:t xml:space="preserve"> – look here</w:t>
      </w:r>
      <w:r w:rsidR="14B285CE" w:rsidRPr="00C55484">
        <w:rPr>
          <w:rFonts w:eastAsiaTheme="minorEastAsia" w:cs="Arial"/>
          <w:sz w:val="22"/>
          <w:szCs w:val="22"/>
          <w:lang w:val="en-AU"/>
        </w:rPr>
        <w:t xml:space="preserve"> by Tarryn Love </w:t>
      </w:r>
      <w:r w:rsidR="796041E4" w:rsidRPr="00C55484">
        <w:rPr>
          <w:rFonts w:eastAsiaTheme="minorEastAsia" w:cs="Arial"/>
          <w:sz w:val="22"/>
          <w:szCs w:val="22"/>
          <w:lang w:val="en-AU"/>
        </w:rPr>
        <w:t xml:space="preserve">(Gunditjmara </w:t>
      </w:r>
      <w:proofErr w:type="spellStart"/>
      <w:r w:rsidR="796041E4" w:rsidRPr="00C55484">
        <w:rPr>
          <w:rFonts w:eastAsiaTheme="minorEastAsia" w:cs="Arial"/>
          <w:sz w:val="22"/>
          <w:szCs w:val="22"/>
          <w:lang w:val="en-AU"/>
        </w:rPr>
        <w:t>Keerray</w:t>
      </w:r>
      <w:proofErr w:type="spellEnd"/>
      <w:r w:rsidR="796041E4" w:rsidRPr="00C55484">
        <w:rPr>
          <w:rFonts w:eastAsiaTheme="minorEastAsia" w:cs="Arial"/>
          <w:sz w:val="22"/>
          <w:szCs w:val="22"/>
          <w:lang w:val="en-AU"/>
        </w:rPr>
        <w:t xml:space="preserve"> </w:t>
      </w:r>
      <w:proofErr w:type="spellStart"/>
      <w:r w:rsidR="796041E4" w:rsidRPr="00C55484">
        <w:rPr>
          <w:rFonts w:eastAsiaTheme="minorEastAsia" w:cs="Arial"/>
          <w:sz w:val="22"/>
          <w:szCs w:val="22"/>
          <w:lang w:val="en-AU"/>
        </w:rPr>
        <w:t>Woorroong</w:t>
      </w:r>
      <w:proofErr w:type="spellEnd"/>
      <w:r w:rsidR="796041E4" w:rsidRPr="00C55484">
        <w:rPr>
          <w:rFonts w:eastAsiaTheme="minorEastAsia" w:cs="Arial"/>
          <w:sz w:val="22"/>
          <w:szCs w:val="22"/>
          <w:lang w:val="en-AU"/>
        </w:rPr>
        <w:t xml:space="preserve">), an installation of Kooyong the eel as he travels through the cosmos. </w:t>
      </w:r>
    </w:p>
    <w:p w14:paraId="67892CBE" w14:textId="77777777" w:rsidR="005B00E6" w:rsidRPr="006652A8" w:rsidRDefault="005B00E6" w:rsidP="005B00E6">
      <w:pPr>
        <w:spacing w:after="200"/>
        <w:jc w:val="both"/>
      </w:pPr>
      <w:r w:rsidRPr="002C02DF">
        <w:rPr>
          <w:rFonts w:eastAsia="Arial" w:cs="Arial"/>
          <w:color w:val="000000" w:themeColor="text1"/>
          <w:sz w:val="22"/>
          <w:szCs w:val="22"/>
          <w:lang w:val="en-AU"/>
        </w:rPr>
        <w:t xml:space="preserve">Fed Square is run by the Melbourne Arts Precinct Corporation (MAP Co), the organisation responsible for bringing to life an expanded, single continuous arts, civic and cultural precinct. MAP Co also oversees the delivery of the Melbourne Arts Precinct Transformation Project. More information is available here: </w:t>
      </w:r>
      <w:hyperlink r:id="rId11">
        <w:r w:rsidRPr="002C02DF">
          <w:rPr>
            <w:rStyle w:val="Hyperlink"/>
            <w:rFonts w:eastAsia="Arial" w:cs="Arial"/>
            <w:color w:val="000000" w:themeColor="text1"/>
            <w:sz w:val="22"/>
            <w:szCs w:val="22"/>
            <w:lang w:val="en-AU"/>
          </w:rPr>
          <w:t>https://artsprecinct.melbourne/</w:t>
        </w:r>
      </w:hyperlink>
    </w:p>
    <w:p w14:paraId="78A8946E" w14:textId="739981FF" w:rsidR="00336552" w:rsidRPr="00DF4E7F" w:rsidRDefault="00336552" w:rsidP="00DF4E7F">
      <w:pPr>
        <w:pStyle w:val="Heading2"/>
        <w:spacing w:before="240" w:after="200"/>
        <w:jc w:val="both"/>
        <w:rPr>
          <w:sz w:val="28"/>
          <w:szCs w:val="28"/>
        </w:rPr>
      </w:pPr>
      <w:r w:rsidRPr="00DF4E7F">
        <w:rPr>
          <w:sz w:val="28"/>
          <w:szCs w:val="28"/>
        </w:rPr>
        <w:t>About this commission</w:t>
      </w:r>
    </w:p>
    <w:p w14:paraId="0AD54248" w14:textId="48FA9D4B" w:rsidR="00BF3413" w:rsidRDefault="00F95851" w:rsidP="00B1094D">
      <w:pPr>
        <w:spacing w:after="200"/>
        <w:jc w:val="both"/>
        <w:rPr>
          <w:sz w:val="22"/>
          <w:szCs w:val="22"/>
          <w:lang w:val="en-AU"/>
        </w:rPr>
      </w:pPr>
      <w:r w:rsidRPr="04DB20D7">
        <w:rPr>
          <w:sz w:val="22"/>
          <w:szCs w:val="22"/>
          <w:lang w:val="en-AU"/>
        </w:rPr>
        <w:t>W</w:t>
      </w:r>
      <w:r w:rsidR="1BA6551E" w:rsidRPr="04DB20D7">
        <w:rPr>
          <w:sz w:val="22"/>
          <w:szCs w:val="22"/>
          <w:lang w:val="en-AU"/>
        </w:rPr>
        <w:t xml:space="preserve">e </w:t>
      </w:r>
      <w:r w:rsidR="20FA7CE4" w:rsidRPr="04DB20D7">
        <w:rPr>
          <w:sz w:val="22"/>
          <w:szCs w:val="22"/>
          <w:lang w:val="en-AU"/>
        </w:rPr>
        <w:t xml:space="preserve">are looking for </w:t>
      </w:r>
      <w:r w:rsidR="00BD1F43" w:rsidRPr="04DB20D7">
        <w:rPr>
          <w:sz w:val="22"/>
          <w:szCs w:val="22"/>
          <w:lang w:val="en-AU"/>
        </w:rPr>
        <w:t xml:space="preserve">bold and ambitious </w:t>
      </w:r>
      <w:r w:rsidR="20FA7CE4" w:rsidRPr="04DB20D7">
        <w:rPr>
          <w:sz w:val="22"/>
          <w:szCs w:val="22"/>
          <w:lang w:val="en-AU"/>
        </w:rPr>
        <w:t xml:space="preserve">ideas </w:t>
      </w:r>
      <w:r w:rsidR="001B575C" w:rsidRPr="04DB20D7">
        <w:rPr>
          <w:sz w:val="22"/>
          <w:szCs w:val="22"/>
          <w:u w:val="single"/>
          <w:lang w:val="en-AU"/>
        </w:rPr>
        <w:t>in any artform</w:t>
      </w:r>
      <w:r w:rsidR="001B575C" w:rsidRPr="04DB20D7">
        <w:rPr>
          <w:sz w:val="22"/>
          <w:szCs w:val="22"/>
          <w:lang w:val="en-AU"/>
        </w:rPr>
        <w:t xml:space="preserve"> </w:t>
      </w:r>
      <w:r w:rsidR="20FA7CE4" w:rsidRPr="04DB20D7">
        <w:rPr>
          <w:sz w:val="22"/>
          <w:szCs w:val="22"/>
          <w:lang w:val="en-AU"/>
        </w:rPr>
        <w:t>that</w:t>
      </w:r>
      <w:r w:rsidR="109479DC" w:rsidRPr="04DB20D7">
        <w:rPr>
          <w:sz w:val="22"/>
          <w:szCs w:val="22"/>
          <w:lang w:val="en-AU"/>
        </w:rPr>
        <w:t xml:space="preserve"> </w:t>
      </w:r>
      <w:r w:rsidR="00C4002C" w:rsidRPr="04DB20D7">
        <w:rPr>
          <w:sz w:val="22"/>
          <w:szCs w:val="22"/>
          <w:lang w:val="en-AU"/>
        </w:rPr>
        <w:t xml:space="preserve">respond to Fed Square </w:t>
      </w:r>
      <w:r w:rsidR="00496F7A" w:rsidRPr="04DB20D7">
        <w:rPr>
          <w:sz w:val="22"/>
          <w:szCs w:val="22"/>
          <w:lang w:val="en-AU"/>
        </w:rPr>
        <w:t xml:space="preserve">as a </w:t>
      </w:r>
      <w:r w:rsidR="00C4002C" w:rsidRPr="04DB20D7">
        <w:rPr>
          <w:sz w:val="22"/>
          <w:szCs w:val="22"/>
          <w:lang w:val="en-AU"/>
        </w:rPr>
        <w:t>site</w:t>
      </w:r>
      <w:r w:rsidR="0005151D" w:rsidRPr="04DB20D7">
        <w:rPr>
          <w:sz w:val="22"/>
          <w:szCs w:val="22"/>
          <w:lang w:val="en-AU"/>
        </w:rPr>
        <w:t xml:space="preserve">, </w:t>
      </w:r>
      <w:r w:rsidR="00496F7A" w:rsidRPr="04DB20D7">
        <w:rPr>
          <w:sz w:val="22"/>
          <w:szCs w:val="22"/>
          <w:lang w:val="en-AU"/>
        </w:rPr>
        <w:t xml:space="preserve">that will </w:t>
      </w:r>
      <w:r w:rsidR="0005151D" w:rsidRPr="04DB20D7">
        <w:rPr>
          <w:sz w:val="22"/>
          <w:szCs w:val="22"/>
          <w:lang w:val="en-AU"/>
        </w:rPr>
        <w:t xml:space="preserve">have </w:t>
      </w:r>
      <w:r w:rsidR="00B111C6" w:rsidRPr="04DB20D7">
        <w:rPr>
          <w:sz w:val="22"/>
          <w:szCs w:val="22"/>
          <w:lang w:val="en-AU"/>
        </w:rPr>
        <w:t>a huge impact on</w:t>
      </w:r>
      <w:r w:rsidR="007069E1" w:rsidRPr="04DB20D7">
        <w:rPr>
          <w:sz w:val="22"/>
          <w:szCs w:val="22"/>
          <w:lang w:val="en-AU"/>
        </w:rPr>
        <w:t xml:space="preserve"> audiences, and that </w:t>
      </w:r>
      <w:r w:rsidR="0018621E" w:rsidRPr="04DB20D7">
        <w:rPr>
          <w:sz w:val="22"/>
          <w:szCs w:val="22"/>
          <w:lang w:val="en-AU"/>
        </w:rPr>
        <w:t xml:space="preserve">will </w:t>
      </w:r>
      <w:r w:rsidR="007069E1" w:rsidRPr="04DB20D7">
        <w:rPr>
          <w:sz w:val="22"/>
          <w:szCs w:val="22"/>
          <w:lang w:val="en-AU"/>
        </w:rPr>
        <w:t>draw the public in as key participants in the artwork itself</w:t>
      </w:r>
      <w:r w:rsidR="0026503C" w:rsidRPr="04DB20D7">
        <w:rPr>
          <w:sz w:val="22"/>
          <w:szCs w:val="22"/>
          <w:lang w:val="en-AU"/>
        </w:rPr>
        <w:t xml:space="preserve">. </w:t>
      </w:r>
    </w:p>
    <w:p w14:paraId="1733ADCB" w14:textId="10FA6EB8" w:rsidR="00580C6F" w:rsidRPr="002C02DF" w:rsidRDefault="0026503C" w:rsidP="00B1094D">
      <w:pPr>
        <w:spacing w:after="200"/>
        <w:jc w:val="both"/>
        <w:rPr>
          <w:sz w:val="22"/>
          <w:szCs w:val="22"/>
          <w:lang w:val="en-AU"/>
        </w:rPr>
      </w:pPr>
      <w:r>
        <w:rPr>
          <w:sz w:val="22"/>
          <w:szCs w:val="22"/>
          <w:lang w:val="en-AU"/>
        </w:rPr>
        <w:t xml:space="preserve">A panel </w:t>
      </w:r>
      <w:r w:rsidR="00F24160">
        <w:rPr>
          <w:sz w:val="22"/>
          <w:szCs w:val="22"/>
          <w:lang w:val="en-AU"/>
        </w:rPr>
        <w:t xml:space="preserve">will </w:t>
      </w:r>
      <w:r>
        <w:rPr>
          <w:sz w:val="22"/>
          <w:szCs w:val="22"/>
          <w:lang w:val="en-AU"/>
        </w:rPr>
        <w:t xml:space="preserve">then select </w:t>
      </w:r>
      <w:r w:rsidR="00F24160">
        <w:rPr>
          <w:sz w:val="22"/>
          <w:szCs w:val="22"/>
          <w:lang w:val="en-AU"/>
        </w:rPr>
        <w:t xml:space="preserve">one </w:t>
      </w:r>
      <w:r>
        <w:rPr>
          <w:sz w:val="22"/>
          <w:szCs w:val="22"/>
          <w:lang w:val="en-AU"/>
        </w:rPr>
        <w:t xml:space="preserve">amazing </w:t>
      </w:r>
      <w:r w:rsidR="00F24160">
        <w:rPr>
          <w:sz w:val="22"/>
          <w:szCs w:val="22"/>
          <w:lang w:val="en-AU"/>
        </w:rPr>
        <w:t xml:space="preserve">idea to </w:t>
      </w:r>
      <w:r w:rsidR="00557478">
        <w:rPr>
          <w:sz w:val="22"/>
          <w:szCs w:val="22"/>
          <w:lang w:val="en-AU"/>
        </w:rPr>
        <w:t xml:space="preserve">receive </w:t>
      </w:r>
      <w:r w:rsidR="00F24160" w:rsidRPr="00557478">
        <w:rPr>
          <w:b/>
          <w:bCs/>
          <w:sz w:val="22"/>
          <w:szCs w:val="22"/>
          <w:lang w:val="en-AU"/>
        </w:rPr>
        <w:t>$150,000</w:t>
      </w:r>
      <w:r w:rsidR="00F24160">
        <w:rPr>
          <w:sz w:val="22"/>
          <w:szCs w:val="22"/>
          <w:lang w:val="en-AU"/>
        </w:rPr>
        <w:t xml:space="preserve"> </w:t>
      </w:r>
      <w:r w:rsidR="00AD475D">
        <w:rPr>
          <w:sz w:val="22"/>
          <w:szCs w:val="22"/>
          <w:lang w:val="en-AU"/>
        </w:rPr>
        <w:t xml:space="preserve">to develop and deliver their work, which will be </w:t>
      </w:r>
      <w:r w:rsidR="00F95851" w:rsidRPr="002C02DF">
        <w:rPr>
          <w:sz w:val="22"/>
          <w:szCs w:val="22"/>
          <w:lang w:val="en-AU"/>
        </w:rPr>
        <w:t>centre</w:t>
      </w:r>
      <w:r w:rsidR="00AD475D">
        <w:rPr>
          <w:sz w:val="22"/>
          <w:szCs w:val="22"/>
          <w:lang w:val="en-AU"/>
        </w:rPr>
        <w:t>d</w:t>
      </w:r>
      <w:r w:rsidR="00F95851" w:rsidRPr="002C02DF">
        <w:rPr>
          <w:sz w:val="22"/>
          <w:szCs w:val="22"/>
          <w:lang w:val="en-AU"/>
        </w:rPr>
        <w:t xml:space="preserve"> </w:t>
      </w:r>
      <w:r w:rsidR="00557478">
        <w:rPr>
          <w:sz w:val="22"/>
          <w:szCs w:val="22"/>
          <w:lang w:val="en-AU"/>
        </w:rPr>
        <w:t xml:space="preserve">at the heart of the </w:t>
      </w:r>
      <w:r w:rsidR="00E245CF">
        <w:rPr>
          <w:sz w:val="22"/>
          <w:szCs w:val="22"/>
          <w:lang w:val="en-AU"/>
        </w:rPr>
        <w:t xml:space="preserve">2026 </w:t>
      </w:r>
      <w:r w:rsidR="00F95851" w:rsidRPr="002C02DF">
        <w:rPr>
          <w:sz w:val="22"/>
          <w:szCs w:val="22"/>
          <w:lang w:val="en-AU"/>
        </w:rPr>
        <w:t>Melbourne Fringe Curated Program</w:t>
      </w:r>
      <w:r w:rsidR="00443A2F">
        <w:rPr>
          <w:sz w:val="22"/>
          <w:szCs w:val="22"/>
          <w:lang w:val="en-AU"/>
        </w:rPr>
        <w:t xml:space="preserve"> at Fed Square</w:t>
      </w:r>
      <w:r w:rsidR="00E245CF">
        <w:rPr>
          <w:sz w:val="22"/>
          <w:szCs w:val="22"/>
          <w:lang w:val="en-AU"/>
        </w:rPr>
        <w:t>.</w:t>
      </w:r>
    </w:p>
    <w:p w14:paraId="61618D92" w14:textId="4EC772C2" w:rsidR="00981F60" w:rsidRPr="00064326" w:rsidRDefault="00981F60" w:rsidP="00B1094D">
      <w:pPr>
        <w:spacing w:after="200"/>
        <w:jc w:val="both"/>
        <w:rPr>
          <w:sz w:val="22"/>
          <w:szCs w:val="22"/>
          <w:lang w:val="en-AU"/>
        </w:rPr>
      </w:pPr>
      <w:r w:rsidRPr="6A1AFE0B">
        <w:rPr>
          <w:sz w:val="22"/>
          <w:szCs w:val="22"/>
          <w:lang w:val="en-AU"/>
        </w:rPr>
        <w:t>Given the ambitious scale and nature of the commission, this opportunity is</w:t>
      </w:r>
      <w:r w:rsidR="00580C6F" w:rsidRPr="6A1AFE0B">
        <w:rPr>
          <w:sz w:val="22"/>
          <w:szCs w:val="22"/>
          <w:lang w:val="en-AU"/>
        </w:rPr>
        <w:t xml:space="preserve"> aimed </w:t>
      </w:r>
      <w:r w:rsidR="00E64B9B" w:rsidRPr="6A1AFE0B">
        <w:rPr>
          <w:sz w:val="22"/>
          <w:szCs w:val="22"/>
          <w:lang w:val="en-AU"/>
        </w:rPr>
        <w:t xml:space="preserve">primarily </w:t>
      </w:r>
      <w:r w:rsidR="00580C6F" w:rsidRPr="6A1AFE0B">
        <w:rPr>
          <w:sz w:val="22"/>
          <w:szCs w:val="22"/>
          <w:lang w:val="en-AU"/>
        </w:rPr>
        <w:t>at established</w:t>
      </w:r>
      <w:r w:rsidRPr="6A1AFE0B">
        <w:rPr>
          <w:sz w:val="22"/>
          <w:szCs w:val="22"/>
          <w:lang w:val="en-AU"/>
        </w:rPr>
        <w:t xml:space="preserve"> </w:t>
      </w:r>
      <w:r w:rsidR="24F1218C" w:rsidRPr="6A1AFE0B">
        <w:rPr>
          <w:sz w:val="22"/>
          <w:szCs w:val="22"/>
          <w:lang w:val="en-AU"/>
        </w:rPr>
        <w:t xml:space="preserve">First Nations </w:t>
      </w:r>
      <w:r w:rsidRPr="6A1AFE0B">
        <w:rPr>
          <w:sz w:val="22"/>
          <w:szCs w:val="22"/>
          <w:lang w:val="en-AU"/>
        </w:rPr>
        <w:t xml:space="preserve">artists with experience in creating works of scale, or who have enough experience to demonstrate the capacity and readiness to create an exciting and complex public artwork of scale that engages the people of Melbourne. </w:t>
      </w:r>
      <w:r w:rsidR="00080783" w:rsidRPr="6A1AFE0B">
        <w:rPr>
          <w:sz w:val="22"/>
          <w:szCs w:val="22"/>
          <w:lang w:val="en-AU"/>
        </w:rPr>
        <w:t xml:space="preserve">The selected work must be creatively </w:t>
      </w:r>
      <w:r w:rsidR="001E2F42" w:rsidRPr="6A1AFE0B">
        <w:rPr>
          <w:sz w:val="22"/>
          <w:szCs w:val="22"/>
          <w:lang w:val="en-AU"/>
        </w:rPr>
        <w:t xml:space="preserve">led by First Nations artists and/or </w:t>
      </w:r>
      <w:r w:rsidR="03A77180" w:rsidRPr="6A1AFE0B">
        <w:rPr>
          <w:sz w:val="22"/>
          <w:szCs w:val="22"/>
          <w:lang w:val="en-AU"/>
        </w:rPr>
        <w:t>community and</w:t>
      </w:r>
      <w:r w:rsidR="001E2F42" w:rsidRPr="6A1AFE0B">
        <w:rPr>
          <w:sz w:val="22"/>
          <w:szCs w:val="22"/>
          <w:lang w:val="en-AU"/>
        </w:rPr>
        <w:t xml:space="preserve"> must be operating within </w:t>
      </w:r>
      <w:hyperlink r:id="rId12">
        <w:r w:rsidR="001E2F42" w:rsidRPr="6A1AFE0B">
          <w:rPr>
            <w:rStyle w:val="Hyperlink"/>
            <w:sz w:val="22"/>
            <w:szCs w:val="22"/>
            <w:lang w:val="en-AU"/>
          </w:rPr>
          <w:t xml:space="preserve">best practice </w:t>
        </w:r>
        <w:r w:rsidR="00F573C9" w:rsidRPr="6A1AFE0B">
          <w:rPr>
            <w:rStyle w:val="Hyperlink"/>
            <w:sz w:val="22"/>
            <w:szCs w:val="22"/>
            <w:lang w:val="en-AU"/>
          </w:rPr>
          <w:t>protocols</w:t>
        </w:r>
      </w:hyperlink>
      <w:r w:rsidR="00F573C9" w:rsidRPr="6A1AFE0B">
        <w:rPr>
          <w:sz w:val="22"/>
          <w:szCs w:val="22"/>
          <w:lang w:val="en-AU"/>
        </w:rPr>
        <w:t xml:space="preserve"> for First Nations cultural and intellectual property in the arts.</w:t>
      </w:r>
    </w:p>
    <w:p w14:paraId="563F2BC9" w14:textId="5229A842" w:rsidR="00C55484" w:rsidRPr="00DF4E7F" w:rsidRDefault="00C55484" w:rsidP="00C55484">
      <w:pPr>
        <w:pStyle w:val="Heading2"/>
        <w:spacing w:before="240" w:after="200"/>
        <w:jc w:val="both"/>
        <w:rPr>
          <w:sz w:val="28"/>
          <w:szCs w:val="28"/>
        </w:rPr>
      </w:pPr>
      <w:r>
        <w:rPr>
          <w:sz w:val="28"/>
          <w:szCs w:val="28"/>
        </w:rPr>
        <w:t>Why?</w:t>
      </w:r>
    </w:p>
    <w:p w14:paraId="507FAA71" w14:textId="2BEE3C6A" w:rsidR="00C55484" w:rsidRDefault="00C55484" w:rsidP="00C55484">
      <w:pPr>
        <w:spacing w:after="200"/>
        <w:jc w:val="both"/>
        <w:rPr>
          <w:sz w:val="22"/>
          <w:szCs w:val="22"/>
          <w:lang w:val="en-AU"/>
        </w:rPr>
      </w:pPr>
      <w:r w:rsidRPr="6A1AFE0B">
        <w:rPr>
          <w:sz w:val="22"/>
          <w:szCs w:val="22"/>
          <w:lang w:val="en-AU"/>
        </w:rPr>
        <w:t xml:space="preserve">Fed Square and </w:t>
      </w:r>
      <w:r>
        <w:rPr>
          <w:sz w:val="22"/>
          <w:szCs w:val="22"/>
          <w:lang w:val="en-AU"/>
        </w:rPr>
        <w:t xml:space="preserve">Melbourne Fringe </w:t>
      </w:r>
      <w:r w:rsidRPr="6A1AFE0B">
        <w:rPr>
          <w:sz w:val="22"/>
          <w:szCs w:val="22"/>
          <w:lang w:val="en-AU"/>
        </w:rPr>
        <w:t>have a strong history of working together to make interactive works in public spaces. As the ‘town square’ for Melbourne, Fed Square is a hub for cultural, civic and community activity, and provides an opportunity to present work in a free, widely accessible space in the centre of the city. Fed Square and Fringe Festival have partnered together to produce participatory artworks that bring audiences in and showcase a diverse breadth of art forms, through our shared interest in the importance of the arts and creative expression to public space and civic life.</w:t>
      </w:r>
    </w:p>
    <w:p w14:paraId="74734022" w14:textId="24FAA2F8" w:rsidR="00C55484" w:rsidRPr="00C55484" w:rsidRDefault="00C55484" w:rsidP="00C55484">
      <w:pPr>
        <w:spacing w:after="200"/>
        <w:jc w:val="both"/>
        <w:rPr>
          <w:sz w:val="22"/>
          <w:szCs w:val="22"/>
          <w:lang w:val="en-AU"/>
        </w:rPr>
      </w:pPr>
      <w:r w:rsidRPr="00BF3413">
        <w:rPr>
          <w:sz w:val="22"/>
          <w:szCs w:val="22"/>
          <w:lang w:val="en-AU"/>
        </w:rPr>
        <w:t xml:space="preserve">Deadly Fringe aims to platform the ideas and artistic exploration of First Nations voices by providing the opportunity to develop and share artistic works through funded commissions. </w:t>
      </w:r>
      <w:r>
        <w:rPr>
          <w:sz w:val="22"/>
          <w:szCs w:val="22"/>
          <w:lang w:val="en-AU"/>
        </w:rPr>
        <w:t>We believe p</w:t>
      </w:r>
      <w:r w:rsidRPr="00BF3413">
        <w:rPr>
          <w:sz w:val="22"/>
          <w:szCs w:val="22"/>
          <w:lang w:val="en-AU"/>
        </w:rPr>
        <w:t>rograms such as Deadly Fringe are integral for breaking down barriers to artistic expression and creating access</w:t>
      </w:r>
      <w:r>
        <w:rPr>
          <w:sz w:val="22"/>
          <w:szCs w:val="22"/>
          <w:lang w:val="en-AU"/>
        </w:rPr>
        <w:t>, and</w:t>
      </w:r>
      <w:r w:rsidRPr="00BF3413">
        <w:rPr>
          <w:sz w:val="22"/>
          <w:szCs w:val="22"/>
          <w:lang w:val="en-AU"/>
        </w:rPr>
        <w:t xml:space="preserve"> </w:t>
      </w:r>
      <w:r>
        <w:rPr>
          <w:sz w:val="22"/>
          <w:szCs w:val="22"/>
          <w:lang w:val="en-AU"/>
        </w:rPr>
        <w:t>t</w:t>
      </w:r>
      <w:r w:rsidRPr="00BF3413">
        <w:rPr>
          <w:sz w:val="22"/>
          <w:szCs w:val="22"/>
          <w:lang w:val="en-AU"/>
        </w:rPr>
        <w:t>his is integral to the cultural fabric of the arts industry.</w:t>
      </w:r>
    </w:p>
    <w:p w14:paraId="1B70736D" w14:textId="1064573C" w:rsidR="00981F60" w:rsidRPr="00064326" w:rsidRDefault="00981F60" w:rsidP="00B1094D">
      <w:pPr>
        <w:pStyle w:val="Heading1"/>
        <w:jc w:val="both"/>
        <w:rPr>
          <w:sz w:val="22"/>
          <w:szCs w:val="22"/>
        </w:rPr>
      </w:pPr>
      <w:r w:rsidRPr="002C02DF">
        <w:t xml:space="preserve">How </w:t>
      </w:r>
      <w:r w:rsidRPr="00B97594">
        <w:t>to</w:t>
      </w:r>
      <w:r w:rsidRPr="002C02DF">
        <w:t xml:space="preserve"> apply </w:t>
      </w:r>
    </w:p>
    <w:p w14:paraId="5652B100" w14:textId="76335F86" w:rsidR="00B833D3" w:rsidRDefault="00231069" w:rsidP="00B833D3">
      <w:pPr>
        <w:spacing w:after="200"/>
        <w:jc w:val="both"/>
        <w:rPr>
          <w:sz w:val="22"/>
          <w:szCs w:val="22"/>
          <w:lang w:val="en-AU" w:eastAsia="en-GB"/>
        </w:rPr>
      </w:pPr>
      <w:r w:rsidRPr="00E26BEA">
        <w:rPr>
          <w:rFonts w:eastAsia="Arial" w:cs="Arial"/>
          <w:noProof/>
          <w:color w:val="000000" w:themeColor="text1"/>
          <w:sz w:val="22"/>
          <w:szCs w:val="22"/>
          <w:lang w:val="en-AU"/>
        </w:rPr>
        <mc:AlternateContent>
          <mc:Choice Requires="wps">
            <w:drawing>
              <wp:anchor distT="45720" distB="45720" distL="114300" distR="114300" simplePos="0" relativeHeight="251658241" behindDoc="0" locked="0" layoutInCell="1" allowOverlap="1" wp14:anchorId="3EF8035A" wp14:editId="30272F48">
                <wp:simplePos x="0" y="0"/>
                <wp:positionH relativeFrom="column">
                  <wp:posOffset>0</wp:posOffset>
                </wp:positionH>
                <wp:positionV relativeFrom="paragraph">
                  <wp:posOffset>464185</wp:posOffset>
                </wp:positionV>
                <wp:extent cx="1685925" cy="1152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152525"/>
                        </a:xfrm>
                        <a:prstGeom prst="rect">
                          <a:avLst/>
                        </a:prstGeom>
                        <a:solidFill>
                          <a:srgbClr val="FFFFFF"/>
                        </a:solidFill>
                        <a:ln w="9525">
                          <a:solidFill>
                            <a:srgbClr val="000000"/>
                          </a:solidFill>
                          <a:miter lim="800000"/>
                          <a:headEnd/>
                          <a:tailEnd/>
                        </a:ln>
                      </wps:spPr>
                      <wps:txbx>
                        <w:txbxContent>
                          <w:p w14:paraId="7569CAEB" w14:textId="794D79C3" w:rsidR="00BE7282" w:rsidRPr="004F36DA" w:rsidRDefault="00E26BEA" w:rsidP="004F36DA">
                            <w:pPr>
                              <w:spacing w:after="120"/>
                              <w:jc w:val="center"/>
                              <w:rPr>
                                <w:b/>
                                <w:bCs/>
                                <w:sz w:val="22"/>
                                <w:szCs w:val="28"/>
                                <w:u w:val="single"/>
                              </w:rPr>
                            </w:pPr>
                            <w:r w:rsidRPr="00B65877">
                              <w:rPr>
                                <w:b/>
                                <w:bCs/>
                                <w:sz w:val="22"/>
                                <w:szCs w:val="28"/>
                                <w:u w:val="single"/>
                              </w:rPr>
                              <w:t>Expressions of Interest</w:t>
                            </w:r>
                          </w:p>
                          <w:p w14:paraId="556FFC21" w14:textId="20C05C09" w:rsidR="00BE7282" w:rsidRPr="00B65877" w:rsidRDefault="00B833D3" w:rsidP="00BE7282">
                            <w:pPr>
                              <w:jc w:val="center"/>
                              <w:rPr>
                                <w:sz w:val="22"/>
                                <w:szCs w:val="28"/>
                              </w:rPr>
                            </w:pPr>
                            <w:r>
                              <w:rPr>
                                <w:sz w:val="22"/>
                                <w:szCs w:val="28"/>
                              </w:rPr>
                              <w:t>Organise a time to meet and chat through your idea, then submit an EOI by</w:t>
                            </w:r>
                            <w:r w:rsidR="00BE7282" w:rsidRPr="00B65877">
                              <w:rPr>
                                <w:sz w:val="22"/>
                                <w:szCs w:val="28"/>
                              </w:rPr>
                              <w:t xml:space="preserve"> </w:t>
                            </w:r>
                            <w:r w:rsidR="002C33C6">
                              <w:rPr>
                                <w:sz w:val="22"/>
                                <w:szCs w:val="28"/>
                              </w:rPr>
                              <w:t>Sunday</w:t>
                            </w:r>
                            <w:r w:rsidR="00BE7282" w:rsidRPr="00B65877">
                              <w:rPr>
                                <w:sz w:val="22"/>
                                <w:szCs w:val="28"/>
                              </w:rPr>
                              <w:t xml:space="preserve"> </w:t>
                            </w:r>
                            <w:r w:rsidR="009D4F08">
                              <w:rPr>
                                <w:sz w:val="22"/>
                                <w:szCs w:val="28"/>
                              </w:rPr>
                              <w:t>20</w:t>
                            </w:r>
                            <w:r w:rsidR="002C33C6">
                              <w:rPr>
                                <w:sz w:val="22"/>
                                <w:szCs w:val="28"/>
                              </w:rPr>
                              <w:t xml:space="preserve"> July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8035A" id="_x0000_t202" coordsize="21600,21600" o:spt="202" path="m,l,21600r21600,l21600,xe">
                <v:stroke joinstyle="miter"/>
                <v:path gradientshapeok="t" o:connecttype="rect"/>
              </v:shapetype>
              <v:shape id="Text Box 2" o:spid="_x0000_s1026" type="#_x0000_t202" style="position:absolute;left:0;text-align:left;margin-left:0;margin-top:36.55pt;width:132.75pt;height:90.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">
                <v:textbox>
                  <w:txbxContent>
                    <w:p w14:paraId="7569CAEB" w14:textId="794D79C3" w:rsidR="00BE7282" w:rsidRPr="004F36DA" w:rsidRDefault="00E26BEA" w:rsidP="004F36DA">
                      <w:pPr>
                        <w:spacing w:after="120"/>
                        <w:jc w:val="center"/>
                        <w:rPr>
                          <w:b/>
                          <w:bCs/>
                          <w:sz w:val="22"/>
                          <w:szCs w:val="28"/>
                          <w:u w:val="single"/>
                        </w:rPr>
                      </w:pPr>
                      <w:r w:rsidRPr="00B65877">
                        <w:rPr>
                          <w:b/>
                          <w:bCs/>
                          <w:sz w:val="22"/>
                          <w:szCs w:val="28"/>
                          <w:u w:val="single"/>
                        </w:rPr>
                        <w:t>Expressions of Interest</w:t>
                      </w:r>
                    </w:p>
                    <w:p w14:paraId="556FFC21" w14:textId="20C05C09" w:rsidR="00BE7282" w:rsidRPr="00B65877" w:rsidRDefault="00B833D3" w:rsidP="00BE7282">
                      <w:pPr>
                        <w:jc w:val="center"/>
                        <w:rPr>
                          <w:sz w:val="22"/>
                          <w:szCs w:val="28"/>
                        </w:rPr>
                      </w:pPr>
                      <w:r>
                        <w:rPr>
                          <w:sz w:val="22"/>
                          <w:szCs w:val="28"/>
                        </w:rPr>
                        <w:t>Organise a time to meet and chat through your idea, then submit an EOI by</w:t>
                      </w:r>
                      <w:r w:rsidR="00BE7282" w:rsidRPr="00B65877">
                        <w:rPr>
                          <w:sz w:val="22"/>
                          <w:szCs w:val="28"/>
                        </w:rPr>
                        <w:t xml:space="preserve"> </w:t>
                      </w:r>
                      <w:r w:rsidR="002C33C6">
                        <w:rPr>
                          <w:sz w:val="22"/>
                          <w:szCs w:val="28"/>
                        </w:rPr>
                        <w:t>Sunday</w:t>
                      </w:r>
                      <w:r w:rsidR="00BE7282" w:rsidRPr="00B65877">
                        <w:rPr>
                          <w:sz w:val="22"/>
                          <w:szCs w:val="28"/>
                        </w:rPr>
                        <w:t xml:space="preserve"> </w:t>
                      </w:r>
                      <w:r w:rsidR="009D4F08">
                        <w:rPr>
                          <w:sz w:val="22"/>
                          <w:szCs w:val="28"/>
                        </w:rPr>
                        <w:t>20</w:t>
                      </w:r>
                      <w:r w:rsidR="002C33C6">
                        <w:rPr>
                          <w:sz w:val="22"/>
                          <w:szCs w:val="28"/>
                        </w:rPr>
                        <w:t xml:space="preserve"> July</w:t>
                      </w:r>
                    </w:p>
                  </w:txbxContent>
                </v:textbox>
                <w10:wrap type="square"/>
              </v:shape>
            </w:pict>
          </mc:Fallback>
        </mc:AlternateContent>
      </w:r>
      <w:r w:rsidR="00A5376F" w:rsidRPr="002C02DF">
        <w:rPr>
          <w:sz w:val="22"/>
          <w:szCs w:val="22"/>
          <w:lang w:val="en-AU" w:eastAsia="en-GB"/>
        </w:rPr>
        <w:t xml:space="preserve">Despite the scale of the commission, </w:t>
      </w:r>
      <w:r w:rsidR="6594E221" w:rsidRPr="002C02DF">
        <w:rPr>
          <w:sz w:val="22"/>
          <w:szCs w:val="22"/>
          <w:lang w:val="en-AU" w:eastAsia="en-GB"/>
        </w:rPr>
        <w:t xml:space="preserve">we have kept </w:t>
      </w:r>
      <w:r w:rsidR="009753AC" w:rsidRPr="002C02DF">
        <w:rPr>
          <w:sz w:val="22"/>
          <w:szCs w:val="22"/>
          <w:lang w:val="en-AU" w:eastAsia="en-GB"/>
        </w:rPr>
        <w:t xml:space="preserve">the application process as </w:t>
      </w:r>
      <w:r w:rsidR="00A5376F" w:rsidRPr="002C02DF">
        <w:rPr>
          <w:sz w:val="22"/>
          <w:szCs w:val="22"/>
          <w:lang w:val="en-AU" w:eastAsia="en-GB"/>
        </w:rPr>
        <w:t>streamlined</w:t>
      </w:r>
      <w:r w:rsidR="009753AC" w:rsidRPr="002C02DF">
        <w:rPr>
          <w:sz w:val="22"/>
          <w:szCs w:val="22"/>
          <w:lang w:val="en-AU" w:eastAsia="en-GB"/>
        </w:rPr>
        <w:t xml:space="preserve"> as possible</w:t>
      </w:r>
      <w:r w:rsidR="00614339" w:rsidRPr="002C02DF">
        <w:rPr>
          <w:sz w:val="22"/>
          <w:szCs w:val="22"/>
          <w:lang w:val="en-AU" w:eastAsia="en-GB"/>
        </w:rPr>
        <w:t>,</w:t>
      </w:r>
      <w:r w:rsidR="00805FF1" w:rsidRPr="002C02DF">
        <w:rPr>
          <w:sz w:val="22"/>
          <w:szCs w:val="22"/>
          <w:lang w:val="en-AU" w:eastAsia="en-GB"/>
        </w:rPr>
        <w:t xml:space="preserve"> </w:t>
      </w:r>
      <w:r w:rsidR="002156E3" w:rsidRPr="002C02DF">
        <w:rPr>
          <w:sz w:val="22"/>
          <w:szCs w:val="22"/>
          <w:lang w:val="en-AU" w:eastAsia="en-GB"/>
        </w:rPr>
        <w:t xml:space="preserve">with just </w:t>
      </w:r>
      <w:r w:rsidR="00C55484">
        <w:rPr>
          <w:sz w:val="22"/>
          <w:szCs w:val="22"/>
          <w:lang w:val="en-AU" w:eastAsia="en-GB"/>
        </w:rPr>
        <w:t xml:space="preserve">three </w:t>
      </w:r>
      <w:r w:rsidR="002156E3" w:rsidRPr="002C02DF">
        <w:rPr>
          <w:sz w:val="22"/>
          <w:szCs w:val="22"/>
          <w:lang w:val="en-AU" w:eastAsia="en-GB"/>
        </w:rPr>
        <w:t>steps outlined below.</w:t>
      </w:r>
      <w:r w:rsidR="00805FF1" w:rsidRPr="002C02DF">
        <w:rPr>
          <w:sz w:val="22"/>
          <w:szCs w:val="22"/>
          <w:lang w:val="en-AU" w:eastAsia="en-GB"/>
        </w:rPr>
        <w:t xml:space="preserve"> </w:t>
      </w:r>
    </w:p>
    <w:p w14:paraId="42423C9F" w14:textId="1B84D153" w:rsidR="00C55484" w:rsidRDefault="00C55484" w:rsidP="00B1094D">
      <w:pPr>
        <w:pStyle w:val="Heading2"/>
        <w:spacing w:before="240" w:after="200"/>
        <w:jc w:val="both"/>
        <w:rPr>
          <w:sz w:val="28"/>
          <w:szCs w:val="28"/>
        </w:rPr>
      </w:pPr>
      <w:r w:rsidRPr="00E26BEA">
        <w:rPr>
          <w:rFonts w:eastAsia="Arial" w:cs="Arial"/>
          <w:noProof/>
          <w:color w:val="000000" w:themeColor="text1"/>
          <w:sz w:val="22"/>
          <w:szCs w:val="22"/>
        </w:rPr>
        <mc:AlternateContent>
          <mc:Choice Requires="wps">
            <w:drawing>
              <wp:anchor distT="45720" distB="45720" distL="114300" distR="114300" simplePos="0" relativeHeight="251658242" behindDoc="0" locked="0" layoutInCell="1" allowOverlap="1" wp14:anchorId="1F78AC73" wp14:editId="26B13600">
                <wp:simplePos x="0" y="0"/>
                <wp:positionH relativeFrom="column">
                  <wp:posOffset>2426173</wp:posOffset>
                </wp:positionH>
                <wp:positionV relativeFrom="paragraph">
                  <wp:posOffset>15875</wp:posOffset>
                </wp:positionV>
                <wp:extent cx="1685925" cy="1152525"/>
                <wp:effectExtent l="0" t="0" r="28575" b="28575"/>
                <wp:wrapSquare wrapText="bothSides"/>
                <wp:docPr id="279106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152525"/>
                        </a:xfrm>
                        <a:prstGeom prst="rect">
                          <a:avLst/>
                        </a:prstGeom>
                        <a:solidFill>
                          <a:srgbClr val="FFFFFF"/>
                        </a:solidFill>
                        <a:ln w="9525">
                          <a:solidFill>
                            <a:srgbClr val="000000"/>
                          </a:solidFill>
                          <a:miter lim="800000"/>
                          <a:headEnd/>
                          <a:tailEnd/>
                        </a:ln>
                      </wps:spPr>
                      <wps:txbx>
                        <w:txbxContent>
                          <w:p w14:paraId="0A386B37" w14:textId="3AB30888" w:rsidR="00BE7282" w:rsidRPr="004F36DA" w:rsidRDefault="00B4422F" w:rsidP="004F36DA">
                            <w:pPr>
                              <w:spacing w:after="120"/>
                              <w:jc w:val="center"/>
                              <w:rPr>
                                <w:b/>
                                <w:bCs/>
                                <w:sz w:val="22"/>
                                <w:szCs w:val="28"/>
                                <w:u w:val="single"/>
                              </w:rPr>
                            </w:pPr>
                            <w:r w:rsidRPr="00B65877">
                              <w:rPr>
                                <w:b/>
                                <w:bCs/>
                                <w:sz w:val="22"/>
                                <w:szCs w:val="28"/>
                                <w:u w:val="single"/>
                              </w:rPr>
                              <w:t>Second Round Application</w:t>
                            </w:r>
                          </w:p>
                          <w:p w14:paraId="4F1F130F" w14:textId="559E0A1F" w:rsidR="00E26BEA" w:rsidRPr="00B65877" w:rsidRDefault="00B74AA2" w:rsidP="00D631EC">
                            <w:pPr>
                              <w:jc w:val="center"/>
                              <w:rPr>
                                <w:sz w:val="22"/>
                                <w:szCs w:val="28"/>
                              </w:rPr>
                            </w:pPr>
                            <w:r>
                              <w:rPr>
                                <w:sz w:val="22"/>
                                <w:szCs w:val="28"/>
                              </w:rPr>
                              <w:t>S</w:t>
                            </w:r>
                            <w:r w:rsidR="00D631EC" w:rsidRPr="00B65877">
                              <w:rPr>
                                <w:sz w:val="22"/>
                                <w:szCs w:val="28"/>
                              </w:rPr>
                              <w:t xml:space="preserve">hortlisted applicants </w:t>
                            </w:r>
                            <w:r>
                              <w:rPr>
                                <w:sz w:val="22"/>
                                <w:szCs w:val="28"/>
                              </w:rPr>
                              <w:t xml:space="preserve">will be </w:t>
                            </w:r>
                            <w:r w:rsidR="00D631EC" w:rsidRPr="00B65877">
                              <w:rPr>
                                <w:sz w:val="22"/>
                                <w:szCs w:val="28"/>
                              </w:rPr>
                              <w:t>invited to submit more details</w:t>
                            </w:r>
                            <w:r w:rsidR="004114E4" w:rsidRPr="00B65877">
                              <w:rPr>
                                <w:sz w:val="22"/>
                                <w:szCs w:val="28"/>
                              </w:rPr>
                              <w:t xml:space="preserve"> and attend a</w:t>
                            </w:r>
                            <w:r>
                              <w:rPr>
                                <w:sz w:val="22"/>
                                <w:szCs w:val="28"/>
                              </w:rPr>
                              <w:t>n</w:t>
                            </w:r>
                            <w:r w:rsidR="004114E4" w:rsidRPr="00B65877">
                              <w:rPr>
                                <w:sz w:val="22"/>
                                <w:szCs w:val="28"/>
                              </w:rPr>
                              <w:t xml:space="preserve">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8AC73" id="_x0000_s1027" type="#_x0000_t202" style="position:absolute;left:0;text-align:left;margin-left:191.05pt;margin-top:1.25pt;width:132.75pt;height:90.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">
                <v:textbox>
                  <w:txbxContent>
                    <w:p w14:paraId="0A386B37" w14:textId="3AB30888" w:rsidR="00BE7282" w:rsidRPr="004F36DA" w:rsidRDefault="00B4422F" w:rsidP="004F36DA">
                      <w:pPr>
                        <w:spacing w:after="120"/>
                        <w:jc w:val="center"/>
                        <w:rPr>
                          <w:b/>
                          <w:bCs/>
                          <w:sz w:val="22"/>
                          <w:szCs w:val="28"/>
                          <w:u w:val="single"/>
                        </w:rPr>
                      </w:pPr>
                      <w:r w:rsidRPr="00B65877">
                        <w:rPr>
                          <w:b/>
                          <w:bCs/>
                          <w:sz w:val="22"/>
                          <w:szCs w:val="28"/>
                          <w:u w:val="single"/>
                        </w:rPr>
                        <w:t>Second Round Application</w:t>
                      </w:r>
                    </w:p>
                    <w:p w14:paraId="4F1F130F" w14:textId="559E0A1F" w:rsidR="00E26BEA" w:rsidRPr="00B65877" w:rsidRDefault="00B74AA2" w:rsidP="00D631EC">
                      <w:pPr>
                        <w:jc w:val="center"/>
                        <w:rPr>
                          <w:sz w:val="22"/>
                          <w:szCs w:val="28"/>
                        </w:rPr>
                      </w:pPr>
                      <w:r>
                        <w:rPr>
                          <w:sz w:val="22"/>
                          <w:szCs w:val="28"/>
                        </w:rPr>
                        <w:t>S</w:t>
                      </w:r>
                      <w:r w:rsidR="00D631EC" w:rsidRPr="00B65877">
                        <w:rPr>
                          <w:sz w:val="22"/>
                          <w:szCs w:val="28"/>
                        </w:rPr>
                        <w:t xml:space="preserve">hortlisted applicants </w:t>
                      </w:r>
                      <w:r>
                        <w:rPr>
                          <w:sz w:val="22"/>
                          <w:szCs w:val="28"/>
                        </w:rPr>
                        <w:t xml:space="preserve">will be </w:t>
                      </w:r>
                      <w:r w:rsidR="00D631EC" w:rsidRPr="00B65877">
                        <w:rPr>
                          <w:sz w:val="22"/>
                          <w:szCs w:val="28"/>
                        </w:rPr>
                        <w:t>invited to submit more details</w:t>
                      </w:r>
                      <w:r w:rsidR="004114E4" w:rsidRPr="00B65877">
                        <w:rPr>
                          <w:sz w:val="22"/>
                          <w:szCs w:val="28"/>
                        </w:rPr>
                        <w:t xml:space="preserve"> and attend a</w:t>
                      </w:r>
                      <w:r>
                        <w:rPr>
                          <w:sz w:val="22"/>
                          <w:szCs w:val="28"/>
                        </w:rPr>
                        <w:t>n</w:t>
                      </w:r>
                      <w:r w:rsidR="004114E4" w:rsidRPr="00B65877">
                        <w:rPr>
                          <w:sz w:val="22"/>
                          <w:szCs w:val="28"/>
                        </w:rPr>
                        <w:t xml:space="preserve"> interview</w:t>
                      </w:r>
                    </w:p>
                  </w:txbxContent>
                </v:textbox>
                <w10:wrap type="square"/>
              </v:shape>
            </w:pict>
          </mc:Fallback>
        </mc:AlternateContent>
      </w:r>
      <w:r w:rsidRPr="00E26BEA">
        <w:rPr>
          <w:rFonts w:eastAsia="Arial" w:cs="Arial"/>
          <w:noProof/>
          <w:color w:val="000000" w:themeColor="text1"/>
          <w:sz w:val="22"/>
          <w:szCs w:val="22"/>
        </w:rPr>
        <mc:AlternateContent>
          <mc:Choice Requires="wps">
            <w:drawing>
              <wp:anchor distT="45720" distB="45720" distL="114300" distR="114300" simplePos="0" relativeHeight="251658243" behindDoc="0" locked="0" layoutInCell="1" allowOverlap="1" wp14:anchorId="08713CFA" wp14:editId="0A54FE7F">
                <wp:simplePos x="0" y="0"/>
                <wp:positionH relativeFrom="margin">
                  <wp:align>right</wp:align>
                </wp:positionH>
                <wp:positionV relativeFrom="paragraph">
                  <wp:posOffset>15875</wp:posOffset>
                </wp:positionV>
                <wp:extent cx="1586865" cy="1152525"/>
                <wp:effectExtent l="0" t="0" r="13335" b="28575"/>
                <wp:wrapSquare wrapText="bothSides"/>
                <wp:docPr id="460674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152525"/>
                        </a:xfrm>
                        <a:prstGeom prst="rect">
                          <a:avLst/>
                        </a:prstGeom>
                        <a:solidFill>
                          <a:srgbClr val="FFFFFF"/>
                        </a:solidFill>
                        <a:ln w="9525">
                          <a:solidFill>
                            <a:srgbClr val="000000"/>
                          </a:solidFill>
                          <a:miter lim="800000"/>
                          <a:headEnd/>
                          <a:tailEnd/>
                        </a:ln>
                      </wps:spPr>
                      <wps:txbx>
                        <w:txbxContent>
                          <w:p w14:paraId="205BAC6E" w14:textId="77777777" w:rsidR="00BE7282" w:rsidRPr="004F36DA" w:rsidRDefault="0078394B" w:rsidP="004F36DA">
                            <w:pPr>
                              <w:spacing w:after="120"/>
                              <w:jc w:val="center"/>
                              <w:rPr>
                                <w:b/>
                                <w:bCs/>
                                <w:sz w:val="22"/>
                                <w:szCs w:val="28"/>
                                <w:u w:val="single"/>
                              </w:rPr>
                            </w:pPr>
                            <w:r>
                              <w:rPr>
                                <w:b/>
                                <w:bCs/>
                                <w:sz w:val="22"/>
                                <w:szCs w:val="28"/>
                                <w:u w:val="single"/>
                              </w:rPr>
                              <w:t xml:space="preserve">Funded </w:t>
                            </w:r>
                            <w:r w:rsidR="004114E4" w:rsidRPr="00B65877">
                              <w:rPr>
                                <w:b/>
                                <w:bCs/>
                                <w:sz w:val="22"/>
                                <w:szCs w:val="28"/>
                                <w:u w:val="single"/>
                              </w:rPr>
                              <w:t>Scoping of Project</w:t>
                            </w:r>
                          </w:p>
                          <w:p w14:paraId="77F2C9DB" w14:textId="77777777" w:rsidR="00E26BEA" w:rsidRPr="00B65877" w:rsidRDefault="00523C94" w:rsidP="00B65877">
                            <w:pPr>
                              <w:jc w:val="center"/>
                              <w:rPr>
                                <w:sz w:val="18"/>
                                <w:szCs w:val="22"/>
                              </w:rPr>
                            </w:pPr>
                            <w:r>
                              <w:rPr>
                                <w:sz w:val="22"/>
                                <w:szCs w:val="28"/>
                              </w:rPr>
                              <w:t>S</w:t>
                            </w:r>
                            <w:r w:rsidR="004114E4" w:rsidRPr="00B65877">
                              <w:rPr>
                                <w:sz w:val="22"/>
                                <w:szCs w:val="28"/>
                              </w:rPr>
                              <w:t xml:space="preserve">uccessful </w:t>
                            </w:r>
                            <w:r w:rsidR="00B65877" w:rsidRPr="00B65877">
                              <w:rPr>
                                <w:sz w:val="22"/>
                                <w:szCs w:val="28"/>
                              </w:rPr>
                              <w:t>applicant</w:t>
                            </w:r>
                            <w:r>
                              <w:rPr>
                                <w:sz w:val="22"/>
                                <w:szCs w:val="28"/>
                              </w:rPr>
                              <w:t>s</w:t>
                            </w:r>
                            <w:r w:rsidR="00B65877" w:rsidRPr="00B65877">
                              <w:rPr>
                                <w:sz w:val="22"/>
                                <w:szCs w:val="28"/>
                              </w:rPr>
                              <w:t xml:space="preserve"> will be paid to </w:t>
                            </w:r>
                            <w:r w:rsidR="00B47E2C">
                              <w:rPr>
                                <w:sz w:val="22"/>
                                <w:szCs w:val="28"/>
                              </w:rPr>
                              <w:t xml:space="preserve">do a detailed </w:t>
                            </w:r>
                            <w:r w:rsidR="00B65877" w:rsidRPr="00B65877">
                              <w:rPr>
                                <w:sz w:val="22"/>
                                <w:szCs w:val="28"/>
                              </w:rPr>
                              <w:t xml:space="preserve">development </w:t>
                            </w:r>
                            <w:r w:rsidR="00B47E2C">
                              <w:rPr>
                                <w:sz w:val="22"/>
                                <w:szCs w:val="28"/>
                              </w:rPr>
                              <w:t xml:space="preserve">&amp; scoping </w:t>
                            </w:r>
                            <w:r w:rsidR="00B65877" w:rsidRPr="00B65877">
                              <w:rPr>
                                <w:sz w:val="22"/>
                                <w:szCs w:val="28"/>
                              </w:rPr>
                              <w:t>of thei</w:t>
                            </w:r>
                            <w:r w:rsidR="00B65877">
                              <w:rPr>
                                <w:sz w:val="22"/>
                                <w:szCs w:val="28"/>
                              </w:rPr>
                              <w:t>r</w:t>
                            </w:r>
                            <w:r w:rsidR="00B65877" w:rsidRPr="00B65877">
                              <w:rPr>
                                <w:sz w:val="22"/>
                                <w:szCs w:val="28"/>
                              </w:rPr>
                              <w:t xml:space="preserve"> idea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13CFA" id="_x0000_s1028" type="#_x0000_t202" style="position:absolute;left:0;text-align:left;margin-left:73.75pt;margin-top:1.25pt;width:124.95pt;height:90.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">
                <v:textbox>
                  <w:txbxContent>
                    <w:p w14:paraId="205BAC6E" w14:textId="77777777" w:rsidR="00BE7282" w:rsidRPr="004F36DA" w:rsidRDefault="0078394B" w:rsidP="004F36DA">
                      <w:pPr>
                        <w:spacing w:after="120"/>
                        <w:jc w:val="center"/>
                        <w:rPr>
                          <w:b/>
                          <w:bCs/>
                          <w:sz w:val="22"/>
                          <w:szCs w:val="28"/>
                          <w:u w:val="single"/>
                        </w:rPr>
                      </w:pPr>
                      <w:r>
                        <w:rPr>
                          <w:b/>
                          <w:bCs/>
                          <w:sz w:val="22"/>
                          <w:szCs w:val="28"/>
                          <w:u w:val="single"/>
                        </w:rPr>
                        <w:t xml:space="preserve">Funded </w:t>
                      </w:r>
                      <w:r w:rsidR="004114E4" w:rsidRPr="00B65877">
                        <w:rPr>
                          <w:b/>
                          <w:bCs/>
                          <w:sz w:val="22"/>
                          <w:szCs w:val="28"/>
                          <w:u w:val="single"/>
                        </w:rPr>
                        <w:t>Scoping of Project</w:t>
                      </w:r>
                    </w:p>
                    <w:p w14:paraId="77F2C9DB" w14:textId="77777777" w:rsidR="00E26BEA" w:rsidRPr="00B65877" w:rsidRDefault="00523C94" w:rsidP="00B65877">
                      <w:pPr>
                        <w:jc w:val="center"/>
                        <w:rPr>
                          <w:sz w:val="18"/>
                          <w:szCs w:val="22"/>
                        </w:rPr>
                      </w:pPr>
                      <w:r>
                        <w:rPr>
                          <w:sz w:val="22"/>
                          <w:szCs w:val="28"/>
                        </w:rPr>
                        <w:t>S</w:t>
                      </w:r>
                      <w:r w:rsidR="004114E4" w:rsidRPr="00B65877">
                        <w:rPr>
                          <w:sz w:val="22"/>
                          <w:szCs w:val="28"/>
                        </w:rPr>
                        <w:t xml:space="preserve">uccessful </w:t>
                      </w:r>
                      <w:r w:rsidR="00B65877" w:rsidRPr="00B65877">
                        <w:rPr>
                          <w:sz w:val="22"/>
                          <w:szCs w:val="28"/>
                        </w:rPr>
                        <w:t>applicant</w:t>
                      </w:r>
                      <w:r>
                        <w:rPr>
                          <w:sz w:val="22"/>
                          <w:szCs w:val="28"/>
                        </w:rPr>
                        <w:t>s</w:t>
                      </w:r>
                      <w:r w:rsidR="00B65877" w:rsidRPr="00B65877">
                        <w:rPr>
                          <w:sz w:val="22"/>
                          <w:szCs w:val="28"/>
                        </w:rPr>
                        <w:t xml:space="preserve"> will be paid to </w:t>
                      </w:r>
                      <w:r w:rsidR="00B47E2C">
                        <w:rPr>
                          <w:sz w:val="22"/>
                          <w:szCs w:val="28"/>
                        </w:rPr>
                        <w:t xml:space="preserve">do a detailed </w:t>
                      </w:r>
                      <w:r w:rsidR="00B65877" w:rsidRPr="00B65877">
                        <w:rPr>
                          <w:sz w:val="22"/>
                          <w:szCs w:val="28"/>
                        </w:rPr>
                        <w:t xml:space="preserve">development </w:t>
                      </w:r>
                      <w:r w:rsidR="00B47E2C">
                        <w:rPr>
                          <w:sz w:val="22"/>
                          <w:szCs w:val="28"/>
                        </w:rPr>
                        <w:t xml:space="preserve">&amp; scoping </w:t>
                      </w:r>
                      <w:r w:rsidR="00B65877" w:rsidRPr="00B65877">
                        <w:rPr>
                          <w:sz w:val="22"/>
                          <w:szCs w:val="28"/>
                        </w:rPr>
                        <w:t>of thei</w:t>
                      </w:r>
                      <w:r w:rsidR="00B65877">
                        <w:rPr>
                          <w:sz w:val="22"/>
                          <w:szCs w:val="28"/>
                        </w:rPr>
                        <w:t>r</w:t>
                      </w:r>
                      <w:r w:rsidR="00B65877" w:rsidRPr="00B65877">
                        <w:rPr>
                          <w:sz w:val="22"/>
                          <w:szCs w:val="28"/>
                        </w:rPr>
                        <w:t xml:space="preserve"> idea</w:t>
                      </w:r>
                    </w:p>
                  </w:txbxContent>
                </v:textbox>
                <w10:wrap type="square" anchorx="margin"/>
              </v:shape>
            </w:pict>
          </mc:Fallback>
        </mc:AlternateContent>
      </w:r>
    </w:p>
    <w:p w14:paraId="18E500F5" w14:textId="2BE47C03" w:rsidR="00C55484" w:rsidRDefault="00C55484" w:rsidP="00B1094D">
      <w:pPr>
        <w:pStyle w:val="Heading2"/>
        <w:spacing w:before="240" w:after="200"/>
        <w:jc w:val="both"/>
        <w:rPr>
          <w:sz w:val="28"/>
          <w:szCs w:val="28"/>
        </w:rPr>
      </w:pPr>
      <w:r>
        <w:rPr>
          <w:noProof/>
          <w:sz w:val="22"/>
          <w:szCs w:val="28"/>
        </w:rPr>
        <mc:AlternateContent>
          <mc:Choice Requires="wps">
            <w:drawing>
              <wp:anchor distT="0" distB="0" distL="114300" distR="114300" simplePos="0" relativeHeight="251660295" behindDoc="0" locked="0" layoutInCell="1" allowOverlap="1" wp14:anchorId="7072C3DF" wp14:editId="1F17E639">
                <wp:simplePos x="0" y="0"/>
                <wp:positionH relativeFrom="column">
                  <wp:posOffset>1773717</wp:posOffset>
                </wp:positionH>
                <wp:positionV relativeFrom="paragraph">
                  <wp:posOffset>190500</wp:posOffset>
                </wp:positionV>
                <wp:extent cx="574159" cy="191386"/>
                <wp:effectExtent l="0" t="0" r="0" b="0"/>
                <wp:wrapNone/>
                <wp:docPr id="307389495" name="Arrow: Right 2"/>
                <wp:cNvGraphicFramePr/>
                <a:graphic xmlns:a="http://schemas.openxmlformats.org/drawingml/2006/main">
                  <a:graphicData uri="http://schemas.microsoft.com/office/word/2010/wordprocessingShape">
                    <wps:wsp>
                      <wps:cNvSpPr/>
                      <wps:spPr>
                        <a:xfrm>
                          <a:off x="0" y="0"/>
                          <a:ext cx="574159" cy="191386"/>
                        </a:xfrm>
                        <a:prstGeom prst="rightArrow">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B28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39.65pt;margin-top:15pt;width:45.2pt;height:15.05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" adj="18000" fillcolor="#a5a5a5 [3206]" stroked="f"/>
            </w:pict>
          </mc:Fallback>
        </mc:AlternateContent>
      </w:r>
      <w:r>
        <w:rPr>
          <w:noProof/>
          <w:sz w:val="22"/>
          <w:szCs w:val="28"/>
        </w:rPr>
        <mc:AlternateContent>
          <mc:Choice Requires="wps">
            <w:drawing>
              <wp:anchor distT="0" distB="0" distL="114300" distR="114300" simplePos="0" relativeHeight="251658244" behindDoc="0" locked="0" layoutInCell="1" allowOverlap="1" wp14:anchorId="1D629028" wp14:editId="3559D2DD">
                <wp:simplePos x="0" y="0"/>
                <wp:positionH relativeFrom="column">
                  <wp:posOffset>4212368</wp:posOffset>
                </wp:positionH>
                <wp:positionV relativeFrom="paragraph">
                  <wp:posOffset>191283</wp:posOffset>
                </wp:positionV>
                <wp:extent cx="574159" cy="191386"/>
                <wp:effectExtent l="0" t="0" r="0" b="0"/>
                <wp:wrapNone/>
                <wp:docPr id="1491034403" name="Arrow: Right 2"/>
                <wp:cNvGraphicFramePr/>
                <a:graphic xmlns:a="http://schemas.openxmlformats.org/drawingml/2006/main">
                  <a:graphicData uri="http://schemas.microsoft.com/office/word/2010/wordprocessingShape">
                    <wps:wsp>
                      <wps:cNvSpPr/>
                      <wps:spPr>
                        <a:xfrm>
                          <a:off x="0" y="0"/>
                          <a:ext cx="574159" cy="191386"/>
                        </a:xfrm>
                        <a:prstGeom prst="rightArrow">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9A18" id="Arrow: Right 2" o:spid="_x0000_s1026" type="#_x0000_t13" style="position:absolute;margin-left:331.7pt;margin-top:15.05pt;width:45.2pt;height:1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" adj="18000" fillcolor="#a5a5a5 [3206]" stroked="f"/>
            </w:pict>
          </mc:Fallback>
        </mc:AlternateContent>
      </w:r>
    </w:p>
    <w:p w14:paraId="700EA8AC" w14:textId="46ECCC6B" w:rsidR="00C55484" w:rsidRDefault="00C55484" w:rsidP="00B1094D">
      <w:pPr>
        <w:pStyle w:val="Heading2"/>
        <w:spacing w:before="240" w:after="200"/>
        <w:jc w:val="both"/>
        <w:rPr>
          <w:sz w:val="28"/>
          <w:szCs w:val="28"/>
        </w:rPr>
      </w:pPr>
    </w:p>
    <w:p w14:paraId="23467308" w14:textId="77715D16" w:rsidR="00C55484" w:rsidRDefault="00C55484" w:rsidP="00C55484">
      <w:pPr>
        <w:pStyle w:val="Heading2"/>
        <w:spacing w:before="240"/>
        <w:rPr>
          <w:sz w:val="28"/>
          <w:szCs w:val="28"/>
        </w:rPr>
      </w:pPr>
    </w:p>
    <w:p w14:paraId="4E26635C" w14:textId="677C3692" w:rsidR="00981F60" w:rsidRPr="00064326" w:rsidRDefault="00981F60" w:rsidP="00C55484">
      <w:pPr>
        <w:pStyle w:val="Heading2"/>
        <w:spacing w:after="200"/>
        <w:jc w:val="both"/>
        <w:rPr>
          <w:sz w:val="28"/>
          <w:szCs w:val="28"/>
        </w:rPr>
      </w:pPr>
      <w:r w:rsidRPr="002C02DF">
        <w:rPr>
          <w:sz w:val="28"/>
          <w:szCs w:val="28"/>
        </w:rPr>
        <w:t xml:space="preserve">Stage 1: </w:t>
      </w:r>
      <w:r w:rsidR="002A493D" w:rsidRPr="002C02DF">
        <w:rPr>
          <w:sz w:val="28"/>
          <w:szCs w:val="28"/>
        </w:rPr>
        <w:t>Expressions of Interest</w:t>
      </w:r>
      <w:r w:rsidRPr="002C02DF">
        <w:rPr>
          <w:sz w:val="28"/>
          <w:szCs w:val="28"/>
        </w:rPr>
        <w:t xml:space="preserve"> </w:t>
      </w:r>
    </w:p>
    <w:p w14:paraId="39DAC73D" w14:textId="48098533" w:rsidR="00B82C85" w:rsidRPr="00C85503" w:rsidRDefault="2AFAB187" w:rsidP="00B1094D">
      <w:pPr>
        <w:spacing w:after="200"/>
        <w:jc w:val="both"/>
        <w:rPr>
          <w:sz w:val="22"/>
          <w:szCs w:val="28"/>
          <w:lang w:val="en-AU"/>
        </w:rPr>
      </w:pPr>
      <w:r w:rsidRPr="00C85503">
        <w:rPr>
          <w:sz w:val="22"/>
          <w:szCs w:val="28"/>
          <w:lang w:val="en-AU"/>
        </w:rPr>
        <w:t>Expressions of interest are</w:t>
      </w:r>
      <w:r w:rsidR="0B2B1FD1" w:rsidRPr="00C85503">
        <w:rPr>
          <w:sz w:val="22"/>
          <w:szCs w:val="28"/>
          <w:lang w:val="en-AU"/>
        </w:rPr>
        <w:t xml:space="preserve"> open to </w:t>
      </w:r>
      <w:r w:rsidR="61CA3F10" w:rsidRPr="00C85503">
        <w:rPr>
          <w:sz w:val="22"/>
          <w:szCs w:val="28"/>
          <w:lang w:val="en-AU"/>
        </w:rPr>
        <w:t xml:space="preserve">Aboriginal and/or Torres Strait Islander artists </w:t>
      </w:r>
      <w:r w:rsidR="03F0D8AF" w:rsidRPr="00C85503">
        <w:rPr>
          <w:sz w:val="22"/>
          <w:szCs w:val="28"/>
          <w:lang w:val="en-AU"/>
        </w:rPr>
        <w:t>nationwide</w:t>
      </w:r>
      <w:r w:rsidR="0B2B1FD1" w:rsidRPr="00C85503">
        <w:rPr>
          <w:sz w:val="22"/>
          <w:szCs w:val="28"/>
          <w:lang w:val="en-AU"/>
        </w:rPr>
        <w:t>! However, given the ambitious context and size of this commission, we expect it to be awarded to a</w:t>
      </w:r>
      <w:r w:rsidRPr="00C85503">
        <w:rPr>
          <w:sz w:val="22"/>
          <w:szCs w:val="28"/>
          <w:lang w:val="en-AU"/>
        </w:rPr>
        <w:t xml:space="preserve">n </w:t>
      </w:r>
      <w:r w:rsidR="0B2B1FD1" w:rsidRPr="00C85503">
        <w:rPr>
          <w:sz w:val="22"/>
          <w:szCs w:val="28"/>
          <w:lang w:val="en-AU"/>
        </w:rPr>
        <w:t xml:space="preserve">established artist </w:t>
      </w:r>
      <w:r w:rsidR="1D3DB583" w:rsidRPr="00C85503">
        <w:rPr>
          <w:sz w:val="22"/>
          <w:szCs w:val="28"/>
          <w:lang w:val="en-AU"/>
        </w:rPr>
        <w:t>with strong connections</w:t>
      </w:r>
      <w:r w:rsidR="7495A170" w:rsidRPr="00C85503">
        <w:rPr>
          <w:sz w:val="22"/>
          <w:szCs w:val="28"/>
          <w:lang w:val="en-AU"/>
        </w:rPr>
        <w:t xml:space="preserve"> in Victoria, </w:t>
      </w:r>
      <w:r w:rsidR="00FA19A5" w:rsidRPr="00C85503">
        <w:rPr>
          <w:sz w:val="22"/>
          <w:szCs w:val="28"/>
          <w:lang w:val="en-AU"/>
        </w:rPr>
        <w:t xml:space="preserve">and </w:t>
      </w:r>
      <w:r w:rsidR="0B2B1FD1" w:rsidRPr="00C85503">
        <w:rPr>
          <w:sz w:val="22"/>
          <w:szCs w:val="28"/>
          <w:lang w:val="en-AU"/>
        </w:rPr>
        <w:t xml:space="preserve">with the experience necessary to create works of scale. </w:t>
      </w:r>
    </w:p>
    <w:p w14:paraId="6F022DA8" w14:textId="51AC7A69" w:rsidR="00AC551C" w:rsidRDefault="00F51D0F" w:rsidP="00B1094D">
      <w:pPr>
        <w:spacing w:after="200"/>
        <w:jc w:val="both"/>
        <w:rPr>
          <w:rFonts w:cs="Arial"/>
          <w:sz w:val="22"/>
          <w:szCs w:val="22"/>
          <w:lang w:val="en-AU" w:eastAsia="en-GB"/>
        </w:rPr>
      </w:pPr>
      <w:r w:rsidRPr="6A1AFE0B">
        <w:rPr>
          <w:rFonts w:cs="Arial"/>
          <w:sz w:val="22"/>
          <w:szCs w:val="22"/>
          <w:lang w:val="en-AU" w:eastAsia="en-GB"/>
        </w:rPr>
        <w:t xml:space="preserve">While we have tried to keep the EOI form </w:t>
      </w:r>
      <w:r w:rsidR="00602209" w:rsidRPr="6A1AFE0B">
        <w:rPr>
          <w:rFonts w:cs="Arial"/>
          <w:sz w:val="22"/>
          <w:szCs w:val="22"/>
          <w:lang w:val="en-AU" w:eastAsia="en-GB"/>
        </w:rPr>
        <w:t>as easy as possible with minim</w:t>
      </w:r>
      <w:r w:rsidR="007A2575" w:rsidRPr="6A1AFE0B">
        <w:rPr>
          <w:rFonts w:cs="Arial"/>
          <w:sz w:val="22"/>
          <w:szCs w:val="22"/>
          <w:lang w:val="en-AU" w:eastAsia="en-GB"/>
        </w:rPr>
        <w:t>al</w:t>
      </w:r>
      <w:r w:rsidR="00602209" w:rsidRPr="6A1AFE0B">
        <w:rPr>
          <w:rFonts w:cs="Arial"/>
          <w:sz w:val="22"/>
          <w:szCs w:val="22"/>
          <w:lang w:val="en-AU" w:eastAsia="en-GB"/>
        </w:rPr>
        <w:t xml:space="preserve"> requirements</w:t>
      </w:r>
      <w:r w:rsidRPr="6A1AFE0B">
        <w:rPr>
          <w:rFonts w:cs="Arial"/>
          <w:sz w:val="22"/>
          <w:szCs w:val="22"/>
          <w:lang w:val="en-AU" w:eastAsia="en-GB"/>
        </w:rPr>
        <w:t>,</w:t>
      </w:r>
      <w:r w:rsidR="00A12C71" w:rsidRPr="6A1AFE0B">
        <w:rPr>
          <w:rFonts w:cs="Arial"/>
          <w:sz w:val="22"/>
          <w:szCs w:val="22"/>
          <w:lang w:val="en-AU" w:eastAsia="en-GB"/>
        </w:rPr>
        <w:t xml:space="preserve"> </w:t>
      </w:r>
      <w:r w:rsidR="004D14AF" w:rsidRPr="6A1AFE0B">
        <w:rPr>
          <w:rFonts w:cs="Arial"/>
          <w:sz w:val="22"/>
          <w:szCs w:val="22"/>
          <w:lang w:val="en-AU" w:eastAsia="en-GB"/>
        </w:rPr>
        <w:t xml:space="preserve">this is </w:t>
      </w:r>
      <w:r w:rsidR="004D14AF" w:rsidRPr="6A1AFE0B">
        <w:rPr>
          <w:rFonts w:cs="Arial"/>
          <w:sz w:val="22"/>
          <w:szCs w:val="22"/>
          <w:u w:val="single"/>
          <w:lang w:val="en-AU" w:eastAsia="en-GB"/>
        </w:rPr>
        <w:t xml:space="preserve">your opportunity to tell us </w:t>
      </w:r>
      <w:r w:rsidR="00730E8E" w:rsidRPr="6A1AFE0B">
        <w:rPr>
          <w:rFonts w:cs="Arial"/>
          <w:sz w:val="22"/>
          <w:szCs w:val="22"/>
          <w:u w:val="single"/>
          <w:lang w:val="en-AU" w:eastAsia="en-GB"/>
        </w:rPr>
        <w:t xml:space="preserve">as much as you can about </w:t>
      </w:r>
      <w:r w:rsidR="00F44F8B" w:rsidRPr="6A1AFE0B">
        <w:rPr>
          <w:rFonts w:cs="Arial"/>
          <w:sz w:val="22"/>
          <w:szCs w:val="22"/>
          <w:u w:val="single"/>
          <w:lang w:val="en-AU" w:eastAsia="en-GB"/>
        </w:rPr>
        <w:t>the work</w:t>
      </w:r>
      <w:r w:rsidR="00602209" w:rsidRPr="6A1AFE0B">
        <w:rPr>
          <w:rFonts w:cs="Arial"/>
          <w:sz w:val="22"/>
          <w:szCs w:val="22"/>
          <w:lang w:val="en-AU" w:eastAsia="en-GB"/>
        </w:rPr>
        <w:t>. W</w:t>
      </w:r>
      <w:r w:rsidR="00730E8E" w:rsidRPr="6A1AFE0B">
        <w:rPr>
          <w:rFonts w:cs="Arial"/>
          <w:sz w:val="22"/>
          <w:szCs w:val="22"/>
          <w:lang w:val="en-AU" w:eastAsia="en-GB"/>
        </w:rPr>
        <w:t xml:space="preserve">hether it’s the seed of an idea right now or </w:t>
      </w:r>
      <w:r w:rsidR="00F24290" w:rsidRPr="6A1AFE0B">
        <w:rPr>
          <w:rFonts w:cs="Arial"/>
          <w:sz w:val="22"/>
          <w:szCs w:val="22"/>
          <w:lang w:val="en-AU" w:eastAsia="en-GB"/>
        </w:rPr>
        <w:lastRenderedPageBreak/>
        <w:t xml:space="preserve">you’ve </w:t>
      </w:r>
      <w:r w:rsidR="00F44F8B" w:rsidRPr="6A1AFE0B">
        <w:rPr>
          <w:rFonts w:cs="Arial"/>
          <w:sz w:val="22"/>
          <w:szCs w:val="22"/>
          <w:lang w:val="en-AU" w:eastAsia="en-GB"/>
        </w:rPr>
        <w:t>been holding onto something for a while, waiting</w:t>
      </w:r>
      <w:r w:rsidR="00F24290" w:rsidRPr="6A1AFE0B">
        <w:rPr>
          <w:rFonts w:cs="Arial"/>
          <w:sz w:val="22"/>
          <w:szCs w:val="22"/>
          <w:lang w:val="en-AU" w:eastAsia="en-GB"/>
        </w:rPr>
        <w:t xml:space="preserve"> for a big cash injection to make it a reality</w:t>
      </w:r>
      <w:r w:rsidR="387335B6" w:rsidRPr="6A1AFE0B">
        <w:rPr>
          <w:rFonts w:cs="Arial"/>
          <w:sz w:val="22"/>
          <w:szCs w:val="22"/>
          <w:lang w:val="en-AU" w:eastAsia="en-GB"/>
        </w:rPr>
        <w:t>, we want to hear from you</w:t>
      </w:r>
      <w:r w:rsidR="00F24290" w:rsidRPr="6A1AFE0B">
        <w:rPr>
          <w:rFonts w:cs="Arial"/>
          <w:sz w:val="22"/>
          <w:szCs w:val="22"/>
          <w:lang w:val="en-AU" w:eastAsia="en-GB"/>
        </w:rPr>
        <w:t xml:space="preserve">. The more context and </w:t>
      </w:r>
      <w:r w:rsidR="00E05731" w:rsidRPr="6A1AFE0B">
        <w:rPr>
          <w:rFonts w:cs="Arial"/>
          <w:sz w:val="22"/>
          <w:szCs w:val="22"/>
          <w:lang w:val="en-AU" w:eastAsia="en-GB"/>
        </w:rPr>
        <w:t xml:space="preserve">detail you’re able to provide will help us </w:t>
      </w:r>
      <w:r w:rsidR="00F44F8B" w:rsidRPr="6A1AFE0B">
        <w:rPr>
          <w:rFonts w:cs="Arial"/>
          <w:sz w:val="22"/>
          <w:szCs w:val="22"/>
          <w:lang w:val="en-AU" w:eastAsia="en-GB"/>
        </w:rPr>
        <w:t>identify</w:t>
      </w:r>
      <w:r w:rsidR="00E05731" w:rsidRPr="6A1AFE0B">
        <w:rPr>
          <w:rFonts w:cs="Arial"/>
          <w:sz w:val="22"/>
          <w:szCs w:val="22"/>
          <w:lang w:val="en-AU" w:eastAsia="en-GB"/>
        </w:rPr>
        <w:t xml:space="preserve"> how it fits the brief of a participatory public work of scale.</w:t>
      </w:r>
      <w:r w:rsidR="00AC551C" w:rsidRPr="6A1AFE0B">
        <w:rPr>
          <w:rFonts w:cs="Arial"/>
          <w:sz w:val="22"/>
          <w:szCs w:val="22"/>
          <w:lang w:val="en-AU" w:eastAsia="en-GB"/>
        </w:rPr>
        <w:t xml:space="preserve"> </w:t>
      </w:r>
    </w:p>
    <w:p w14:paraId="0CD321ED" w14:textId="26713AC8" w:rsidR="004F36DA" w:rsidRPr="00EA16CB" w:rsidRDefault="004C3666" w:rsidP="004F36DA">
      <w:pPr>
        <w:spacing w:after="200"/>
        <w:jc w:val="both"/>
        <w:rPr>
          <w:rFonts w:eastAsia="Arial" w:cs="Arial"/>
          <w:color w:val="000000" w:themeColor="text1"/>
          <w:sz w:val="22"/>
          <w:szCs w:val="22"/>
          <w:lang w:val="en-AU"/>
        </w:rPr>
      </w:pPr>
      <w:r>
        <w:rPr>
          <w:rFonts w:eastAsia="Arial" w:cs="Arial"/>
          <w:color w:val="000000" w:themeColor="text1"/>
          <w:sz w:val="22"/>
          <w:szCs w:val="22"/>
          <w:lang w:val="en-AU"/>
        </w:rPr>
        <w:t xml:space="preserve">We </w:t>
      </w:r>
      <w:r w:rsidR="004F36DA" w:rsidRPr="002C02DF">
        <w:rPr>
          <w:rFonts w:eastAsia="Arial" w:cs="Arial"/>
          <w:color w:val="000000" w:themeColor="text1"/>
          <w:sz w:val="22"/>
          <w:szCs w:val="22"/>
          <w:lang w:val="en-AU"/>
        </w:rPr>
        <w:t xml:space="preserve">will be </w:t>
      </w:r>
      <w:r w:rsidR="004F36DA">
        <w:rPr>
          <w:rFonts w:eastAsia="Arial" w:cs="Arial"/>
          <w:color w:val="000000" w:themeColor="text1"/>
          <w:sz w:val="22"/>
          <w:szCs w:val="22"/>
          <w:lang w:val="en-AU"/>
        </w:rPr>
        <w:t xml:space="preserve">considering the following criteria in </w:t>
      </w:r>
      <w:r>
        <w:rPr>
          <w:rFonts w:eastAsia="Arial" w:cs="Arial"/>
          <w:color w:val="000000" w:themeColor="text1"/>
          <w:sz w:val="22"/>
          <w:szCs w:val="22"/>
          <w:lang w:val="en-AU"/>
        </w:rPr>
        <w:t>selecting ideas to progress to the second round:</w:t>
      </w:r>
    </w:p>
    <w:p w14:paraId="5D5CBE4E" w14:textId="4FB65CC6" w:rsidR="004C3666" w:rsidRDefault="004C3666" w:rsidP="00D905BE">
      <w:pPr>
        <w:pStyle w:val="ListParagraph"/>
        <w:numPr>
          <w:ilvl w:val="0"/>
          <w:numId w:val="8"/>
        </w:numPr>
        <w:spacing w:after="200"/>
        <w:ind w:left="567"/>
        <w:jc w:val="both"/>
        <w:rPr>
          <w:rFonts w:ascii="Arial" w:eastAsia="Arial" w:hAnsi="Arial" w:cs="Arial"/>
          <w:b/>
          <w:bCs/>
          <w:color w:val="000000" w:themeColor="text1"/>
          <w:lang w:val="en-AU"/>
        </w:rPr>
      </w:pPr>
      <w:r w:rsidRPr="6A1AFE0B">
        <w:rPr>
          <w:rFonts w:ascii="Arial" w:eastAsia="Arial" w:hAnsi="Arial" w:cs="Arial"/>
          <w:b/>
          <w:bCs/>
          <w:color w:val="000000" w:themeColor="text1"/>
          <w:lang w:val="en-AU"/>
        </w:rPr>
        <w:t xml:space="preserve">Site: </w:t>
      </w:r>
      <w:r w:rsidR="1920FA01" w:rsidRPr="6A1AFE0B">
        <w:rPr>
          <w:rFonts w:ascii="Arial" w:eastAsia="Arial" w:hAnsi="Arial" w:cs="Arial"/>
          <w:color w:val="000000" w:themeColor="text1"/>
          <w:lang w:val="en-AU"/>
        </w:rPr>
        <w:t>D</w:t>
      </w:r>
      <w:r w:rsidR="00C81D8F" w:rsidRPr="6A1AFE0B">
        <w:rPr>
          <w:rFonts w:ascii="Arial" w:eastAsia="Arial" w:hAnsi="Arial" w:cs="Arial"/>
          <w:color w:val="000000" w:themeColor="text1"/>
          <w:lang w:val="en-AU"/>
        </w:rPr>
        <w:t>oes the project respond to the past, present or future of Fed Square</w:t>
      </w:r>
      <w:r w:rsidR="06911970" w:rsidRPr="6A1AFE0B">
        <w:rPr>
          <w:rFonts w:ascii="Arial" w:eastAsia="Arial" w:hAnsi="Arial" w:cs="Arial"/>
          <w:color w:val="000000" w:themeColor="text1"/>
          <w:lang w:val="en-AU"/>
        </w:rPr>
        <w:t xml:space="preserve"> as</w:t>
      </w:r>
      <w:r w:rsidR="2A88E3C1" w:rsidRPr="6A1AFE0B">
        <w:rPr>
          <w:rFonts w:ascii="Arial" w:eastAsia="Arial" w:hAnsi="Arial" w:cs="Arial"/>
          <w:color w:val="000000" w:themeColor="text1"/>
          <w:lang w:val="en-AU"/>
        </w:rPr>
        <w:t xml:space="preserve"> a</w:t>
      </w:r>
      <w:r w:rsidR="00C81D8F" w:rsidRPr="6A1AFE0B">
        <w:rPr>
          <w:rFonts w:ascii="Arial" w:eastAsia="Arial" w:hAnsi="Arial" w:cs="Arial"/>
          <w:color w:val="000000" w:themeColor="text1"/>
          <w:lang w:val="en-AU"/>
        </w:rPr>
        <w:t xml:space="preserve"> site </w:t>
      </w:r>
      <w:r w:rsidR="4DD2A3FF" w:rsidRPr="6A1AFE0B">
        <w:rPr>
          <w:rFonts w:ascii="Arial" w:eastAsia="Arial" w:hAnsi="Arial" w:cs="Arial"/>
          <w:color w:val="000000" w:themeColor="text1"/>
          <w:lang w:val="en-AU"/>
        </w:rPr>
        <w:t xml:space="preserve">of </w:t>
      </w:r>
      <w:r w:rsidR="00C81D8F" w:rsidRPr="6A1AFE0B">
        <w:rPr>
          <w:rFonts w:ascii="Arial" w:eastAsia="Arial" w:hAnsi="Arial" w:cs="Arial"/>
          <w:color w:val="000000" w:themeColor="text1"/>
          <w:lang w:val="en-AU"/>
        </w:rPr>
        <w:t>public space?</w:t>
      </w:r>
    </w:p>
    <w:p w14:paraId="1AC929F0" w14:textId="5715C6D2" w:rsidR="004F36DA" w:rsidRPr="00EA16CB" w:rsidRDefault="00D905BE" w:rsidP="00D905BE">
      <w:pPr>
        <w:pStyle w:val="ListParagraph"/>
        <w:numPr>
          <w:ilvl w:val="0"/>
          <w:numId w:val="8"/>
        </w:numPr>
        <w:spacing w:after="200"/>
        <w:ind w:left="567"/>
        <w:jc w:val="both"/>
        <w:rPr>
          <w:rFonts w:ascii="Arial" w:eastAsia="Arial" w:hAnsi="Arial" w:cs="Arial"/>
          <w:b/>
          <w:bCs/>
          <w:color w:val="000000" w:themeColor="text1"/>
          <w:lang w:val="en-AU"/>
        </w:rPr>
      </w:pPr>
      <w:r w:rsidRPr="715CBF95">
        <w:rPr>
          <w:rFonts w:ascii="Arial" w:eastAsia="Arial" w:hAnsi="Arial" w:cs="Arial"/>
          <w:b/>
          <w:bCs/>
          <w:color w:val="000000" w:themeColor="text1"/>
          <w:lang w:val="en-AU"/>
        </w:rPr>
        <w:t>Impact</w:t>
      </w:r>
      <w:r w:rsidR="004F36DA" w:rsidRPr="715CBF95">
        <w:rPr>
          <w:rFonts w:ascii="Arial" w:eastAsia="Arial" w:hAnsi="Arial" w:cs="Arial"/>
          <w:b/>
          <w:bCs/>
          <w:color w:val="000000" w:themeColor="text1"/>
          <w:lang w:val="en-AU"/>
        </w:rPr>
        <w:t xml:space="preserve">: </w:t>
      </w:r>
      <w:r w:rsidRPr="715CBF95">
        <w:rPr>
          <w:rFonts w:ascii="Arial" w:eastAsia="Arial" w:hAnsi="Arial" w:cs="Arial"/>
          <w:color w:val="000000" w:themeColor="text1"/>
          <w:lang w:val="en-AU"/>
        </w:rPr>
        <w:t>Does the project take bold creative risks that leave an impression on audiences and ensures high visibility</w:t>
      </w:r>
      <w:r w:rsidR="001B575C" w:rsidRPr="715CBF95">
        <w:rPr>
          <w:rFonts w:ascii="Arial" w:eastAsia="Arial" w:hAnsi="Arial" w:cs="Arial"/>
          <w:color w:val="000000" w:themeColor="text1"/>
          <w:lang w:val="en-AU"/>
        </w:rPr>
        <w:t xml:space="preserve"> for the people of Melbourne?</w:t>
      </w:r>
    </w:p>
    <w:p w14:paraId="573D9ED1" w14:textId="20094337" w:rsidR="004F36DA" w:rsidRPr="00EA16CB" w:rsidRDefault="001B575C" w:rsidP="00D905BE">
      <w:pPr>
        <w:pStyle w:val="ListParagraph"/>
        <w:numPr>
          <w:ilvl w:val="0"/>
          <w:numId w:val="8"/>
        </w:numPr>
        <w:spacing w:after="200"/>
        <w:ind w:left="567"/>
        <w:jc w:val="both"/>
        <w:rPr>
          <w:rFonts w:ascii="Arial" w:eastAsia="Arial" w:hAnsi="Arial" w:cs="Arial"/>
          <w:b/>
          <w:bCs/>
          <w:color w:val="000000" w:themeColor="text1"/>
          <w:lang w:val="en-AU"/>
        </w:rPr>
      </w:pPr>
      <w:r w:rsidRPr="6A1AFE0B">
        <w:rPr>
          <w:rFonts w:ascii="Arial" w:eastAsia="Arial" w:hAnsi="Arial" w:cs="Arial"/>
          <w:b/>
          <w:bCs/>
          <w:color w:val="000000" w:themeColor="text1"/>
          <w:lang w:val="en-AU"/>
        </w:rPr>
        <w:t>Interaction</w:t>
      </w:r>
      <w:r w:rsidR="004F36DA" w:rsidRPr="6A1AFE0B">
        <w:rPr>
          <w:rFonts w:ascii="Arial" w:eastAsia="Arial" w:hAnsi="Arial" w:cs="Arial"/>
          <w:b/>
          <w:bCs/>
          <w:color w:val="000000" w:themeColor="text1"/>
          <w:lang w:val="en-AU"/>
        </w:rPr>
        <w:t xml:space="preserve">: </w:t>
      </w:r>
      <w:r w:rsidR="4A4B45EC" w:rsidRPr="6A1AFE0B">
        <w:rPr>
          <w:rFonts w:ascii="Arial" w:eastAsia="Arial" w:hAnsi="Arial" w:cs="Arial"/>
          <w:color w:val="000000" w:themeColor="text1"/>
          <w:lang w:val="en-AU"/>
        </w:rPr>
        <w:t>D</w:t>
      </w:r>
      <w:r w:rsidRPr="6A1AFE0B">
        <w:rPr>
          <w:rFonts w:ascii="Arial" w:eastAsia="Arial" w:hAnsi="Arial" w:cs="Arial"/>
          <w:color w:val="000000" w:themeColor="text1"/>
          <w:lang w:val="en-AU"/>
        </w:rPr>
        <w:t>oes the public interact with or participate in the artwork</w:t>
      </w:r>
      <w:r w:rsidR="07862198" w:rsidRPr="6A1AFE0B">
        <w:rPr>
          <w:rFonts w:ascii="Arial" w:eastAsia="Arial" w:hAnsi="Arial" w:cs="Arial"/>
          <w:color w:val="000000" w:themeColor="text1"/>
          <w:lang w:val="en-AU"/>
        </w:rPr>
        <w:t xml:space="preserve"> in interesting or compelling ways</w:t>
      </w:r>
      <w:r w:rsidRPr="6A1AFE0B">
        <w:rPr>
          <w:rFonts w:ascii="Arial" w:eastAsia="Arial" w:hAnsi="Arial" w:cs="Arial"/>
          <w:color w:val="000000" w:themeColor="text1"/>
          <w:lang w:val="en-AU"/>
        </w:rPr>
        <w:t>?</w:t>
      </w:r>
    </w:p>
    <w:p w14:paraId="19DC9A17" w14:textId="5F448579" w:rsidR="0076533F" w:rsidRPr="002C02DF" w:rsidRDefault="0024215A" w:rsidP="00B1094D">
      <w:pPr>
        <w:spacing w:after="200"/>
        <w:jc w:val="both"/>
        <w:rPr>
          <w:rFonts w:cs="Arial"/>
          <w:sz w:val="22"/>
          <w:szCs w:val="32"/>
          <w:lang w:val="en-AU" w:eastAsia="en-GB"/>
        </w:rPr>
      </w:pPr>
      <w:r>
        <w:rPr>
          <w:rFonts w:cs="Arial"/>
          <w:sz w:val="22"/>
          <w:szCs w:val="32"/>
          <w:lang w:val="en-AU" w:eastAsia="en-GB"/>
        </w:rPr>
        <w:t>And w</w:t>
      </w:r>
      <w:r w:rsidR="00236D31">
        <w:rPr>
          <w:rFonts w:cs="Arial"/>
          <w:sz w:val="22"/>
          <w:szCs w:val="32"/>
          <w:lang w:val="en-AU" w:eastAsia="en-GB"/>
        </w:rPr>
        <w:t xml:space="preserve">e’re more than happy for you to vibe check an idea or two with us before submitting an EOI – </w:t>
      </w:r>
      <w:r w:rsidR="00BC08A7">
        <w:rPr>
          <w:rFonts w:cs="Arial"/>
          <w:sz w:val="22"/>
          <w:szCs w:val="32"/>
          <w:lang w:val="en-AU" w:eastAsia="en-GB"/>
        </w:rPr>
        <w:t xml:space="preserve">we recommend a conversation with Deadly Fringe Coordinator Peta Duncan. </w:t>
      </w:r>
      <w:hyperlink r:id="rId13" w:history="1">
        <w:r w:rsidR="009C6C23" w:rsidRPr="00301DD5">
          <w:rPr>
            <w:rStyle w:val="Hyperlink"/>
            <w:sz w:val="22"/>
            <w:szCs w:val="22"/>
            <w:lang w:val="en-AU"/>
          </w:rPr>
          <w:t>E</w:t>
        </w:r>
        <w:r w:rsidR="00AC551C" w:rsidRPr="00301DD5">
          <w:rPr>
            <w:rStyle w:val="Hyperlink"/>
            <w:sz w:val="22"/>
            <w:szCs w:val="22"/>
            <w:lang w:val="en-AU"/>
          </w:rPr>
          <w:t>m</w:t>
        </w:r>
        <w:r w:rsidR="00AC551C" w:rsidRPr="00301DD5">
          <w:rPr>
            <w:rStyle w:val="Hyperlink"/>
            <w:sz w:val="22"/>
            <w:szCs w:val="22"/>
            <w:lang w:val="en-AU"/>
          </w:rPr>
          <w:t xml:space="preserve">ail </w:t>
        </w:r>
        <w:r w:rsidR="00F4790C" w:rsidRPr="00301DD5">
          <w:rPr>
            <w:rStyle w:val="Hyperlink"/>
            <w:sz w:val="22"/>
            <w:szCs w:val="22"/>
            <w:lang w:val="en-AU"/>
          </w:rPr>
          <w:t>Peta</w:t>
        </w:r>
      </w:hyperlink>
      <w:r w:rsidR="00F4790C">
        <w:rPr>
          <w:rFonts w:cs="Arial"/>
          <w:sz w:val="22"/>
          <w:szCs w:val="32"/>
          <w:lang w:val="en-AU" w:eastAsia="en-GB"/>
        </w:rPr>
        <w:t xml:space="preserve"> </w:t>
      </w:r>
      <w:r w:rsidR="00AC551C">
        <w:rPr>
          <w:rFonts w:cs="Arial"/>
          <w:sz w:val="22"/>
          <w:szCs w:val="32"/>
          <w:lang w:val="en-AU" w:eastAsia="en-GB"/>
        </w:rPr>
        <w:t xml:space="preserve">to organise a time </w:t>
      </w:r>
      <w:r w:rsidR="00F4790C">
        <w:rPr>
          <w:rFonts w:cs="Arial"/>
          <w:sz w:val="22"/>
          <w:szCs w:val="32"/>
          <w:lang w:val="en-AU" w:eastAsia="en-GB"/>
        </w:rPr>
        <w:t>for a yarn with us.</w:t>
      </w:r>
    </w:p>
    <w:p w14:paraId="22FC46D2" w14:textId="260A6F71" w:rsidR="00A26E17" w:rsidRPr="00064326" w:rsidRDefault="0024215A" w:rsidP="00B1094D">
      <w:pPr>
        <w:spacing w:after="200"/>
        <w:jc w:val="both"/>
        <w:rPr>
          <w:rFonts w:eastAsia="Times New Roman" w:cs="Arial"/>
          <w:sz w:val="22"/>
          <w:szCs w:val="22"/>
          <w:lang w:val="en-AU" w:eastAsia="en-GB"/>
        </w:rPr>
      </w:pPr>
      <w:r>
        <w:rPr>
          <w:sz w:val="22"/>
          <w:szCs w:val="22"/>
          <w:lang w:val="en-AU" w:eastAsia="en-GB"/>
        </w:rPr>
        <w:t>Then: w</w:t>
      </w:r>
      <w:r w:rsidR="109479DC" w:rsidRPr="002C02DF">
        <w:rPr>
          <w:sz w:val="22"/>
          <w:szCs w:val="22"/>
          <w:lang w:val="en-AU" w:eastAsia="en-GB"/>
        </w:rPr>
        <w:t>hen you’re read</w:t>
      </w:r>
      <w:r w:rsidR="635CB6AE" w:rsidRPr="002C02DF">
        <w:rPr>
          <w:sz w:val="22"/>
          <w:szCs w:val="22"/>
          <w:lang w:val="en-AU" w:eastAsia="en-GB"/>
        </w:rPr>
        <w:t xml:space="preserve">y, </w:t>
      </w:r>
      <w:r w:rsidR="482EF25C" w:rsidRPr="002C02DF">
        <w:rPr>
          <w:sz w:val="22"/>
          <w:szCs w:val="22"/>
          <w:lang w:val="en-AU" w:eastAsia="en-GB"/>
        </w:rPr>
        <w:t xml:space="preserve">you can </w:t>
      </w:r>
      <w:r w:rsidR="192DB64E" w:rsidRPr="002C02DF">
        <w:rPr>
          <w:sz w:val="22"/>
          <w:szCs w:val="22"/>
          <w:lang w:val="en-AU" w:eastAsia="en-GB"/>
        </w:rPr>
        <w:t xml:space="preserve">preview the </w:t>
      </w:r>
      <w:r w:rsidR="482EF25C" w:rsidRPr="002C02DF">
        <w:rPr>
          <w:sz w:val="22"/>
          <w:szCs w:val="22"/>
          <w:lang w:val="en-AU" w:eastAsia="en-GB"/>
        </w:rPr>
        <w:t xml:space="preserve">form </w:t>
      </w:r>
      <w:r w:rsidR="192DB64E" w:rsidRPr="002C02DF">
        <w:rPr>
          <w:sz w:val="22"/>
          <w:szCs w:val="22"/>
          <w:lang w:val="en-AU" w:eastAsia="en-GB"/>
        </w:rPr>
        <w:t>or go right ahead and</w:t>
      </w:r>
      <w:r w:rsidR="635CB6AE" w:rsidRPr="002C02DF">
        <w:rPr>
          <w:sz w:val="22"/>
          <w:szCs w:val="22"/>
          <w:lang w:val="en-AU" w:eastAsia="en-GB"/>
        </w:rPr>
        <w:t xml:space="preserve"> submit an EOI </w:t>
      </w:r>
      <w:hyperlink r:id="rId14">
        <w:r w:rsidR="19A3EA7B" w:rsidRPr="002C02DF">
          <w:rPr>
            <w:rStyle w:val="Hyperlink"/>
            <w:sz w:val="22"/>
            <w:szCs w:val="22"/>
            <w:lang w:val="en-AU" w:eastAsia="en-GB"/>
          </w:rPr>
          <w:t>HER</w:t>
        </w:r>
        <w:r w:rsidR="19A3EA7B" w:rsidRPr="002C02DF">
          <w:rPr>
            <w:rStyle w:val="Hyperlink"/>
            <w:sz w:val="22"/>
            <w:szCs w:val="22"/>
            <w:lang w:val="en-AU" w:eastAsia="en-GB"/>
          </w:rPr>
          <w:t>E</w:t>
        </w:r>
        <w:r w:rsidR="19A3EA7B" w:rsidRPr="00776662">
          <w:rPr>
            <w:rStyle w:val="Hyperlink"/>
            <w:sz w:val="22"/>
            <w:szCs w:val="22"/>
            <w:u w:val="none"/>
            <w:lang w:val="en-AU" w:eastAsia="en-GB"/>
          </w:rPr>
          <w:t>.</w:t>
        </w:r>
      </w:hyperlink>
      <w:r w:rsidR="00AC551C">
        <w:t xml:space="preserve"> </w:t>
      </w:r>
      <w:r w:rsidR="695CAB24" w:rsidRPr="52475CE8">
        <w:rPr>
          <w:rFonts w:eastAsia="Times New Roman" w:cs="Arial"/>
          <w:sz w:val="22"/>
          <w:szCs w:val="22"/>
          <w:lang w:val="en-AU" w:eastAsia="en-GB"/>
        </w:rPr>
        <w:t>E</w:t>
      </w:r>
      <w:r w:rsidR="6252B751" w:rsidRPr="52475CE8">
        <w:rPr>
          <w:rFonts w:eastAsia="Times New Roman" w:cs="Arial"/>
          <w:sz w:val="22"/>
          <w:szCs w:val="22"/>
          <w:lang w:val="en-AU" w:eastAsia="en-GB"/>
        </w:rPr>
        <w:t>xpressions of Interest</w:t>
      </w:r>
      <w:r w:rsidR="695CAB24" w:rsidRPr="52475CE8">
        <w:rPr>
          <w:rFonts w:eastAsia="Times New Roman" w:cs="Arial"/>
          <w:sz w:val="22"/>
          <w:szCs w:val="22"/>
          <w:lang w:val="en-AU" w:eastAsia="en-GB"/>
        </w:rPr>
        <w:t xml:space="preserve"> </w:t>
      </w:r>
      <w:r w:rsidR="192DB64E" w:rsidRPr="52475CE8">
        <w:rPr>
          <w:rFonts w:eastAsia="Times New Roman" w:cs="Arial"/>
          <w:sz w:val="22"/>
          <w:szCs w:val="22"/>
          <w:lang w:val="en-AU" w:eastAsia="en-GB"/>
        </w:rPr>
        <w:t xml:space="preserve">will remain open until </w:t>
      </w:r>
      <w:r w:rsidR="192DB64E" w:rsidRPr="00A618FF">
        <w:rPr>
          <w:rFonts w:eastAsia="Times New Roman" w:cs="Arial"/>
          <w:b/>
          <w:bCs/>
          <w:sz w:val="22"/>
          <w:szCs w:val="22"/>
          <w:lang w:val="en-AU" w:eastAsia="en-GB"/>
        </w:rPr>
        <w:t>11.59</w:t>
      </w:r>
      <w:r w:rsidR="002C33C6" w:rsidRPr="00A618FF">
        <w:rPr>
          <w:rFonts w:eastAsia="Times New Roman" w:cs="Arial"/>
          <w:b/>
          <w:bCs/>
          <w:sz w:val="22"/>
          <w:szCs w:val="22"/>
          <w:lang w:val="en-AU" w:eastAsia="en-GB"/>
        </w:rPr>
        <w:t>pm</w:t>
      </w:r>
      <w:r w:rsidR="192DB64E" w:rsidRPr="00A618FF">
        <w:rPr>
          <w:rFonts w:eastAsia="Times New Roman" w:cs="Arial"/>
          <w:b/>
          <w:bCs/>
          <w:sz w:val="22"/>
          <w:szCs w:val="22"/>
          <w:lang w:val="en-AU" w:eastAsia="en-GB"/>
        </w:rPr>
        <w:t xml:space="preserve"> on</w:t>
      </w:r>
      <w:r w:rsidR="7CB67F3C" w:rsidRPr="00A618FF">
        <w:rPr>
          <w:rFonts w:eastAsia="Times New Roman" w:cs="Arial"/>
          <w:b/>
          <w:bCs/>
          <w:sz w:val="22"/>
          <w:szCs w:val="22"/>
          <w:lang w:val="en-AU" w:eastAsia="en-GB"/>
        </w:rPr>
        <w:t xml:space="preserve"> </w:t>
      </w:r>
      <w:r w:rsidR="002C33C6" w:rsidRPr="00A618FF">
        <w:rPr>
          <w:rFonts w:eastAsia="Times New Roman" w:cs="Arial"/>
          <w:b/>
          <w:bCs/>
          <w:sz w:val="22"/>
          <w:szCs w:val="22"/>
          <w:lang w:val="en-AU" w:eastAsia="en-GB"/>
        </w:rPr>
        <w:t xml:space="preserve">Sunday </w:t>
      </w:r>
      <w:r w:rsidR="009D4F08">
        <w:rPr>
          <w:rFonts w:eastAsia="Times New Roman" w:cs="Arial"/>
          <w:b/>
          <w:bCs/>
          <w:sz w:val="22"/>
          <w:szCs w:val="22"/>
          <w:lang w:val="en-AU" w:eastAsia="en-GB"/>
        </w:rPr>
        <w:t xml:space="preserve">20 </w:t>
      </w:r>
      <w:r w:rsidR="002C33C6" w:rsidRPr="00A618FF">
        <w:rPr>
          <w:rFonts w:eastAsia="Times New Roman" w:cs="Arial"/>
          <w:b/>
          <w:bCs/>
          <w:sz w:val="22"/>
          <w:szCs w:val="22"/>
          <w:lang w:val="en-AU" w:eastAsia="en-GB"/>
        </w:rPr>
        <w:t>July</w:t>
      </w:r>
      <w:r w:rsidR="192DB64E" w:rsidRPr="002C33C6">
        <w:rPr>
          <w:rFonts w:eastAsia="Times New Roman" w:cs="Arial"/>
          <w:sz w:val="22"/>
          <w:szCs w:val="22"/>
          <w:lang w:val="en-AU" w:eastAsia="en-GB"/>
        </w:rPr>
        <w:t>.</w:t>
      </w:r>
      <w:r w:rsidR="192DB64E" w:rsidRPr="52475CE8">
        <w:rPr>
          <w:rFonts w:eastAsia="Times New Roman" w:cs="Arial"/>
          <w:sz w:val="22"/>
          <w:szCs w:val="22"/>
          <w:lang w:val="en-AU" w:eastAsia="en-GB"/>
        </w:rPr>
        <w:t xml:space="preserve"> </w:t>
      </w:r>
    </w:p>
    <w:p w14:paraId="69F4AC7F" w14:textId="58403A56" w:rsidR="00981F60" w:rsidRPr="00064326" w:rsidRDefault="00981F60" w:rsidP="00B1094D">
      <w:pPr>
        <w:pStyle w:val="Heading2"/>
        <w:spacing w:before="240" w:after="200"/>
        <w:jc w:val="both"/>
        <w:rPr>
          <w:sz w:val="28"/>
          <w:szCs w:val="28"/>
        </w:rPr>
      </w:pPr>
      <w:r w:rsidRPr="002C02DF">
        <w:rPr>
          <w:sz w:val="28"/>
          <w:szCs w:val="28"/>
        </w:rPr>
        <w:t xml:space="preserve">Stage 2: </w:t>
      </w:r>
      <w:r w:rsidR="002D3762">
        <w:rPr>
          <w:sz w:val="28"/>
          <w:szCs w:val="28"/>
        </w:rPr>
        <w:t>Second Round Application</w:t>
      </w:r>
    </w:p>
    <w:p w14:paraId="67D15818" w14:textId="24C8046E" w:rsidR="00A618FF" w:rsidRDefault="00A44A18" w:rsidP="00B1094D">
      <w:pPr>
        <w:spacing w:after="200"/>
        <w:jc w:val="both"/>
        <w:rPr>
          <w:sz w:val="22"/>
          <w:szCs w:val="28"/>
          <w:lang w:val="en-AU"/>
        </w:rPr>
      </w:pPr>
      <w:r w:rsidRPr="002C02DF">
        <w:rPr>
          <w:sz w:val="22"/>
          <w:szCs w:val="28"/>
          <w:lang w:val="en-AU"/>
        </w:rPr>
        <w:t xml:space="preserve">Following the EOI, a </w:t>
      </w:r>
      <w:r w:rsidR="004F36DA">
        <w:rPr>
          <w:sz w:val="22"/>
          <w:szCs w:val="28"/>
          <w:lang w:val="en-AU"/>
        </w:rPr>
        <w:t xml:space="preserve">small </w:t>
      </w:r>
      <w:r w:rsidRPr="002C02DF">
        <w:rPr>
          <w:sz w:val="22"/>
          <w:szCs w:val="28"/>
          <w:lang w:val="en-AU"/>
        </w:rPr>
        <w:t xml:space="preserve">selection of </w:t>
      </w:r>
      <w:r w:rsidR="004F36DA">
        <w:rPr>
          <w:sz w:val="22"/>
          <w:szCs w:val="28"/>
          <w:lang w:val="en-AU"/>
        </w:rPr>
        <w:t xml:space="preserve">applicants </w:t>
      </w:r>
      <w:r w:rsidRPr="002C02DF">
        <w:rPr>
          <w:sz w:val="22"/>
          <w:szCs w:val="28"/>
          <w:lang w:val="en-AU"/>
        </w:rPr>
        <w:t xml:space="preserve">will be invited to </w:t>
      </w:r>
      <w:r w:rsidR="004F36DA">
        <w:rPr>
          <w:sz w:val="22"/>
          <w:szCs w:val="28"/>
          <w:lang w:val="en-AU"/>
        </w:rPr>
        <w:t xml:space="preserve">meet </w:t>
      </w:r>
      <w:r w:rsidRPr="002C02DF">
        <w:rPr>
          <w:sz w:val="22"/>
          <w:szCs w:val="28"/>
          <w:lang w:val="en-AU"/>
        </w:rPr>
        <w:t xml:space="preserve">with the </w:t>
      </w:r>
      <w:r w:rsidR="002D3762">
        <w:rPr>
          <w:sz w:val="22"/>
          <w:szCs w:val="28"/>
          <w:lang w:val="en-AU"/>
        </w:rPr>
        <w:t xml:space="preserve">selection panel </w:t>
      </w:r>
      <w:r w:rsidRPr="002C02DF">
        <w:rPr>
          <w:sz w:val="22"/>
          <w:szCs w:val="28"/>
          <w:lang w:val="en-AU"/>
        </w:rPr>
        <w:t xml:space="preserve">to further discuss their concept. </w:t>
      </w:r>
      <w:r w:rsidR="00A618FF">
        <w:rPr>
          <w:sz w:val="22"/>
          <w:szCs w:val="28"/>
          <w:lang w:val="en-AU"/>
        </w:rPr>
        <w:t>At this stage we will consider a fourth selection criterion:</w:t>
      </w:r>
    </w:p>
    <w:p w14:paraId="293FB1F9" w14:textId="2A12D5E1" w:rsidR="00A618FF" w:rsidRPr="00C85503" w:rsidRDefault="00A618FF" w:rsidP="00A618FF">
      <w:pPr>
        <w:pStyle w:val="ListParagraph"/>
        <w:numPr>
          <w:ilvl w:val="0"/>
          <w:numId w:val="8"/>
        </w:numPr>
        <w:spacing w:after="200"/>
        <w:ind w:left="567"/>
        <w:jc w:val="both"/>
        <w:rPr>
          <w:rFonts w:ascii="Arial" w:eastAsia="Arial" w:hAnsi="Arial" w:cs="Arial"/>
          <w:b/>
          <w:bCs/>
          <w:color w:val="000000" w:themeColor="text1"/>
          <w:lang w:val="en-AU"/>
        </w:rPr>
      </w:pPr>
      <w:r>
        <w:rPr>
          <w:rFonts w:ascii="Arial" w:eastAsia="Arial" w:hAnsi="Arial" w:cs="Arial"/>
          <w:b/>
          <w:bCs/>
          <w:color w:val="000000" w:themeColor="text1"/>
          <w:lang w:val="en-AU"/>
        </w:rPr>
        <w:t>Viability</w:t>
      </w:r>
      <w:r w:rsidRPr="00EA16CB">
        <w:rPr>
          <w:rFonts w:ascii="Arial" w:eastAsia="Arial" w:hAnsi="Arial" w:cs="Arial"/>
          <w:b/>
          <w:bCs/>
          <w:color w:val="000000" w:themeColor="text1"/>
          <w:lang w:val="en-AU"/>
        </w:rPr>
        <w:t xml:space="preserve">: </w:t>
      </w:r>
      <w:r w:rsidR="006E4324">
        <w:rPr>
          <w:rFonts w:ascii="Arial" w:eastAsia="Arial" w:hAnsi="Arial" w:cs="Arial"/>
          <w:color w:val="000000" w:themeColor="text1"/>
          <w:lang w:val="en-AU"/>
        </w:rPr>
        <w:t>Can you and your team deliver your idea in full within the $150k budget?</w:t>
      </w:r>
    </w:p>
    <w:p w14:paraId="2B1E895B" w14:textId="1DA61C5A" w:rsidR="00965F2B" w:rsidRDefault="00DA5175" w:rsidP="00965F2B">
      <w:pPr>
        <w:spacing w:after="200"/>
        <w:jc w:val="both"/>
        <w:rPr>
          <w:sz w:val="22"/>
          <w:szCs w:val="28"/>
          <w:lang w:val="en-AU"/>
        </w:rPr>
      </w:pPr>
      <w:r>
        <w:rPr>
          <w:sz w:val="22"/>
          <w:szCs w:val="28"/>
          <w:lang w:val="en-AU"/>
        </w:rPr>
        <w:t xml:space="preserve">You will have two weeks to </w:t>
      </w:r>
      <w:r w:rsidR="003965A2">
        <w:rPr>
          <w:sz w:val="22"/>
          <w:szCs w:val="28"/>
          <w:lang w:val="en-AU"/>
        </w:rPr>
        <w:t xml:space="preserve">provide some </w:t>
      </w:r>
      <w:r>
        <w:rPr>
          <w:sz w:val="22"/>
          <w:szCs w:val="28"/>
          <w:lang w:val="en-AU"/>
        </w:rPr>
        <w:t>more detail</w:t>
      </w:r>
      <w:r w:rsidR="00B75C3F">
        <w:rPr>
          <w:sz w:val="22"/>
          <w:szCs w:val="28"/>
          <w:lang w:val="en-AU"/>
        </w:rPr>
        <w:t>ed</w:t>
      </w:r>
      <w:r>
        <w:rPr>
          <w:sz w:val="22"/>
          <w:szCs w:val="28"/>
          <w:lang w:val="en-AU"/>
        </w:rPr>
        <w:t xml:space="preserve"> </w:t>
      </w:r>
      <w:r w:rsidR="003965A2">
        <w:rPr>
          <w:sz w:val="22"/>
          <w:szCs w:val="28"/>
          <w:lang w:val="en-AU"/>
        </w:rPr>
        <w:t xml:space="preserve">information about your idea </w:t>
      </w:r>
      <w:r>
        <w:rPr>
          <w:sz w:val="22"/>
          <w:szCs w:val="28"/>
          <w:lang w:val="en-AU"/>
        </w:rPr>
        <w:t xml:space="preserve">(we’ll guide you in </w:t>
      </w:r>
      <w:r w:rsidR="00702CBF">
        <w:rPr>
          <w:sz w:val="22"/>
          <w:szCs w:val="28"/>
          <w:lang w:val="en-AU"/>
        </w:rPr>
        <w:t>what we’d like</w:t>
      </w:r>
      <w:r w:rsidR="003965A2">
        <w:rPr>
          <w:sz w:val="22"/>
          <w:szCs w:val="28"/>
          <w:lang w:val="en-AU"/>
        </w:rPr>
        <w:t xml:space="preserve"> here</w:t>
      </w:r>
      <w:r>
        <w:rPr>
          <w:sz w:val="22"/>
          <w:szCs w:val="28"/>
          <w:lang w:val="en-AU"/>
        </w:rPr>
        <w:t>)</w:t>
      </w:r>
      <w:r w:rsidR="009F0609">
        <w:rPr>
          <w:sz w:val="22"/>
          <w:szCs w:val="28"/>
          <w:lang w:val="en-AU"/>
        </w:rPr>
        <w:t xml:space="preserve">, </w:t>
      </w:r>
      <w:r w:rsidR="00B75C3F">
        <w:rPr>
          <w:sz w:val="22"/>
          <w:szCs w:val="28"/>
          <w:lang w:val="en-AU"/>
        </w:rPr>
        <w:t xml:space="preserve">then a </w:t>
      </w:r>
      <w:r w:rsidR="00193938">
        <w:rPr>
          <w:sz w:val="22"/>
          <w:szCs w:val="28"/>
          <w:lang w:val="en-AU"/>
        </w:rPr>
        <w:t xml:space="preserve">meeting with </w:t>
      </w:r>
      <w:r>
        <w:rPr>
          <w:sz w:val="22"/>
          <w:szCs w:val="28"/>
          <w:lang w:val="en-AU"/>
        </w:rPr>
        <w:t xml:space="preserve">the panel </w:t>
      </w:r>
      <w:r w:rsidR="009F0609">
        <w:rPr>
          <w:sz w:val="22"/>
          <w:szCs w:val="28"/>
          <w:lang w:val="en-AU"/>
        </w:rPr>
        <w:t xml:space="preserve">of representatives from </w:t>
      </w:r>
      <w:r w:rsidR="009F0609" w:rsidRPr="00965F2B">
        <w:rPr>
          <w:sz w:val="22"/>
          <w:szCs w:val="28"/>
          <w:lang w:val="en-AU"/>
        </w:rPr>
        <w:t xml:space="preserve">Fed Square and Melbourne Fringe </w:t>
      </w:r>
      <w:r w:rsidR="00193938">
        <w:rPr>
          <w:sz w:val="22"/>
          <w:szCs w:val="28"/>
          <w:lang w:val="en-AU"/>
        </w:rPr>
        <w:t>on Tue</w:t>
      </w:r>
      <w:r w:rsidR="00B11E7A">
        <w:rPr>
          <w:sz w:val="22"/>
          <w:szCs w:val="28"/>
          <w:lang w:val="en-AU"/>
        </w:rPr>
        <w:t>sday</w:t>
      </w:r>
      <w:r w:rsidR="00193938">
        <w:rPr>
          <w:sz w:val="22"/>
          <w:szCs w:val="28"/>
          <w:lang w:val="en-AU"/>
        </w:rPr>
        <w:t xml:space="preserve"> 12 August</w:t>
      </w:r>
      <w:r w:rsidR="009F0609">
        <w:rPr>
          <w:sz w:val="22"/>
          <w:szCs w:val="28"/>
          <w:lang w:val="en-AU"/>
        </w:rPr>
        <w:t xml:space="preserve">. </w:t>
      </w:r>
      <w:r w:rsidR="00EE62FF">
        <w:rPr>
          <w:sz w:val="22"/>
          <w:szCs w:val="28"/>
          <w:lang w:val="en-AU"/>
        </w:rPr>
        <w:t>T</w:t>
      </w:r>
      <w:r w:rsidR="009F2FB2">
        <w:rPr>
          <w:sz w:val="22"/>
          <w:szCs w:val="28"/>
          <w:lang w:val="en-AU"/>
        </w:rPr>
        <w:t xml:space="preserve">wo ideas </w:t>
      </w:r>
      <w:r w:rsidR="009F0609">
        <w:rPr>
          <w:sz w:val="22"/>
          <w:szCs w:val="28"/>
          <w:lang w:val="en-AU"/>
        </w:rPr>
        <w:t xml:space="preserve">will </w:t>
      </w:r>
      <w:r w:rsidR="00EE62FF">
        <w:rPr>
          <w:sz w:val="22"/>
          <w:szCs w:val="28"/>
          <w:lang w:val="en-AU"/>
        </w:rPr>
        <w:t xml:space="preserve">then </w:t>
      </w:r>
      <w:r w:rsidR="009F0609">
        <w:rPr>
          <w:sz w:val="22"/>
          <w:szCs w:val="28"/>
          <w:lang w:val="en-AU"/>
        </w:rPr>
        <w:t xml:space="preserve">be selected </w:t>
      </w:r>
      <w:r w:rsidR="009F2FB2">
        <w:rPr>
          <w:sz w:val="22"/>
          <w:szCs w:val="28"/>
          <w:lang w:val="en-AU"/>
        </w:rPr>
        <w:t>to proceed to the final application stage.</w:t>
      </w:r>
    </w:p>
    <w:p w14:paraId="6F1C1407" w14:textId="7B6A99D1" w:rsidR="004F36DA" w:rsidRDefault="004F36DA" w:rsidP="004F36DA">
      <w:pPr>
        <w:pStyle w:val="Heading2"/>
        <w:spacing w:before="240" w:after="200"/>
        <w:jc w:val="both"/>
        <w:rPr>
          <w:sz w:val="28"/>
          <w:szCs w:val="28"/>
        </w:rPr>
      </w:pPr>
      <w:r w:rsidRPr="002C02DF">
        <w:rPr>
          <w:sz w:val="28"/>
          <w:szCs w:val="28"/>
        </w:rPr>
        <w:t xml:space="preserve">Stage </w:t>
      </w:r>
      <w:r>
        <w:rPr>
          <w:sz w:val="28"/>
          <w:szCs w:val="28"/>
        </w:rPr>
        <w:t>3</w:t>
      </w:r>
      <w:r w:rsidRPr="002C02DF">
        <w:rPr>
          <w:sz w:val="28"/>
          <w:szCs w:val="28"/>
        </w:rPr>
        <w:t xml:space="preserve">: </w:t>
      </w:r>
      <w:r>
        <w:rPr>
          <w:sz w:val="28"/>
          <w:szCs w:val="28"/>
        </w:rPr>
        <w:t>Funded Scoping of Project</w:t>
      </w:r>
    </w:p>
    <w:p w14:paraId="6366857E" w14:textId="1BCA3335" w:rsidR="004F36DA" w:rsidRPr="002C02DF" w:rsidRDefault="004813DE" w:rsidP="00EE15EB">
      <w:pPr>
        <w:rPr>
          <w:sz w:val="22"/>
          <w:szCs w:val="22"/>
          <w:lang w:val="en-AU"/>
        </w:rPr>
      </w:pPr>
      <w:r w:rsidRPr="6A1AFE0B">
        <w:rPr>
          <w:sz w:val="22"/>
          <w:szCs w:val="22"/>
          <w:lang w:val="en-AU"/>
        </w:rPr>
        <w:t xml:space="preserve">A maximum of two applicants will be invited to </w:t>
      </w:r>
      <w:r w:rsidR="3603BE26" w:rsidRPr="6A1AFE0B">
        <w:rPr>
          <w:sz w:val="22"/>
          <w:szCs w:val="22"/>
          <w:lang w:val="en-AU"/>
        </w:rPr>
        <w:t>complete</w:t>
      </w:r>
      <w:r w:rsidRPr="6A1AFE0B">
        <w:rPr>
          <w:sz w:val="22"/>
          <w:szCs w:val="22"/>
          <w:lang w:val="en-AU"/>
        </w:rPr>
        <w:t xml:space="preserve"> a detailed scoping phase of the project</w:t>
      </w:r>
      <w:r w:rsidR="006617F3" w:rsidRPr="6A1AFE0B">
        <w:rPr>
          <w:sz w:val="22"/>
          <w:szCs w:val="22"/>
          <w:lang w:val="en-AU"/>
        </w:rPr>
        <w:t xml:space="preserve"> </w:t>
      </w:r>
      <w:r w:rsidR="009A04C6">
        <w:rPr>
          <w:sz w:val="22"/>
          <w:szCs w:val="22"/>
          <w:lang w:val="en-AU"/>
        </w:rPr>
        <w:t xml:space="preserve">over the next five weeks </w:t>
      </w:r>
      <w:proofErr w:type="gramStart"/>
      <w:r w:rsidR="00160A39">
        <w:rPr>
          <w:sz w:val="22"/>
          <w:szCs w:val="22"/>
          <w:lang w:val="en-AU"/>
        </w:rPr>
        <w:t>in order to</w:t>
      </w:r>
      <w:proofErr w:type="gramEnd"/>
      <w:r w:rsidR="00160A39">
        <w:rPr>
          <w:sz w:val="22"/>
          <w:szCs w:val="22"/>
          <w:lang w:val="en-AU"/>
        </w:rPr>
        <w:t xml:space="preserve"> </w:t>
      </w:r>
      <w:r w:rsidR="006617F3" w:rsidRPr="6A1AFE0B">
        <w:rPr>
          <w:sz w:val="22"/>
          <w:szCs w:val="22"/>
          <w:lang w:val="en-AU"/>
        </w:rPr>
        <w:t xml:space="preserve">present a </w:t>
      </w:r>
      <w:r w:rsidR="00B31367" w:rsidRPr="6A1AFE0B">
        <w:rPr>
          <w:sz w:val="22"/>
          <w:szCs w:val="22"/>
          <w:lang w:val="en-AU"/>
        </w:rPr>
        <w:t xml:space="preserve">full </w:t>
      </w:r>
      <w:r w:rsidR="006617F3" w:rsidRPr="6A1AFE0B">
        <w:rPr>
          <w:sz w:val="22"/>
          <w:szCs w:val="22"/>
          <w:lang w:val="en-AU"/>
        </w:rPr>
        <w:t xml:space="preserve">project proposal </w:t>
      </w:r>
      <w:r w:rsidR="009A04C6">
        <w:rPr>
          <w:sz w:val="22"/>
          <w:szCs w:val="22"/>
          <w:lang w:val="en-AU"/>
        </w:rPr>
        <w:t>to the panel</w:t>
      </w:r>
      <w:r w:rsidR="008C7C8E" w:rsidRPr="6A1AFE0B">
        <w:rPr>
          <w:sz w:val="22"/>
          <w:szCs w:val="22"/>
          <w:lang w:val="en-AU"/>
        </w:rPr>
        <w:t xml:space="preserve">. We will provide </w:t>
      </w:r>
      <w:r w:rsidR="00B31367" w:rsidRPr="6A1AFE0B">
        <w:rPr>
          <w:sz w:val="22"/>
          <w:szCs w:val="22"/>
          <w:lang w:val="en-AU"/>
        </w:rPr>
        <w:t xml:space="preserve">guidance on what’s </w:t>
      </w:r>
      <w:r w:rsidR="00EE15EB" w:rsidRPr="6A1AFE0B">
        <w:rPr>
          <w:sz w:val="22"/>
          <w:szCs w:val="22"/>
          <w:lang w:val="en-AU"/>
        </w:rPr>
        <w:t xml:space="preserve">needed, </w:t>
      </w:r>
      <w:r w:rsidR="008C7C8E" w:rsidRPr="6A1AFE0B">
        <w:rPr>
          <w:sz w:val="22"/>
          <w:szCs w:val="22"/>
          <w:lang w:val="en-AU"/>
        </w:rPr>
        <w:t>produc</w:t>
      </w:r>
      <w:r w:rsidR="5913463E" w:rsidRPr="6A1AFE0B">
        <w:rPr>
          <w:sz w:val="22"/>
          <w:szCs w:val="22"/>
          <w:lang w:val="en-AU"/>
        </w:rPr>
        <w:t>tion</w:t>
      </w:r>
      <w:r w:rsidR="008C7C8E" w:rsidRPr="6A1AFE0B">
        <w:rPr>
          <w:sz w:val="22"/>
          <w:szCs w:val="22"/>
          <w:lang w:val="en-AU"/>
        </w:rPr>
        <w:t xml:space="preserve"> support to </w:t>
      </w:r>
      <w:r w:rsidR="00EE15EB" w:rsidRPr="6A1AFE0B">
        <w:rPr>
          <w:sz w:val="22"/>
          <w:szCs w:val="22"/>
          <w:lang w:val="en-AU"/>
        </w:rPr>
        <w:t xml:space="preserve">assist you </w:t>
      </w:r>
      <w:r w:rsidR="008C7C8E" w:rsidRPr="6A1AFE0B">
        <w:rPr>
          <w:sz w:val="22"/>
          <w:szCs w:val="22"/>
          <w:lang w:val="en-AU"/>
        </w:rPr>
        <w:t xml:space="preserve">in this process, </w:t>
      </w:r>
      <w:r w:rsidR="00EE15EB" w:rsidRPr="6A1AFE0B">
        <w:rPr>
          <w:sz w:val="22"/>
          <w:szCs w:val="22"/>
          <w:lang w:val="en-AU"/>
        </w:rPr>
        <w:t xml:space="preserve">and </w:t>
      </w:r>
      <w:r w:rsidR="00D52033">
        <w:rPr>
          <w:sz w:val="22"/>
          <w:szCs w:val="22"/>
          <w:lang w:val="en-AU"/>
        </w:rPr>
        <w:t xml:space="preserve">$5,000 </w:t>
      </w:r>
      <w:r w:rsidR="00EE15EB" w:rsidRPr="6A1AFE0B">
        <w:rPr>
          <w:sz w:val="22"/>
          <w:szCs w:val="22"/>
          <w:lang w:val="en-AU"/>
        </w:rPr>
        <w:t xml:space="preserve">to cover </w:t>
      </w:r>
      <w:r w:rsidR="00D52033">
        <w:rPr>
          <w:sz w:val="22"/>
          <w:szCs w:val="22"/>
          <w:lang w:val="en-AU"/>
        </w:rPr>
        <w:t xml:space="preserve">the </w:t>
      </w:r>
      <w:r w:rsidR="008C7C8E" w:rsidRPr="6A1AFE0B">
        <w:rPr>
          <w:sz w:val="22"/>
          <w:szCs w:val="22"/>
          <w:lang w:val="en-AU"/>
        </w:rPr>
        <w:t>fees for you and your team</w:t>
      </w:r>
      <w:r w:rsidR="00EE15EB" w:rsidRPr="6A1AFE0B">
        <w:rPr>
          <w:sz w:val="22"/>
          <w:szCs w:val="22"/>
          <w:lang w:val="en-AU"/>
        </w:rPr>
        <w:t xml:space="preserve"> as well as</w:t>
      </w:r>
      <w:r w:rsidR="008C7C8E" w:rsidRPr="6A1AFE0B">
        <w:rPr>
          <w:sz w:val="22"/>
          <w:szCs w:val="22"/>
          <w:lang w:val="en-AU"/>
        </w:rPr>
        <w:t xml:space="preserve"> </w:t>
      </w:r>
      <w:r w:rsidR="00D52033">
        <w:rPr>
          <w:sz w:val="22"/>
          <w:szCs w:val="22"/>
          <w:lang w:val="en-AU"/>
        </w:rPr>
        <w:t xml:space="preserve">certain </w:t>
      </w:r>
      <w:r w:rsidR="008C7C8E" w:rsidRPr="6A1AFE0B">
        <w:rPr>
          <w:sz w:val="22"/>
          <w:szCs w:val="22"/>
          <w:lang w:val="en-AU"/>
        </w:rPr>
        <w:t>costs</w:t>
      </w:r>
      <w:r w:rsidR="00D52033">
        <w:rPr>
          <w:sz w:val="22"/>
          <w:szCs w:val="22"/>
          <w:lang w:val="en-AU"/>
        </w:rPr>
        <w:t>,</w:t>
      </w:r>
      <w:r w:rsidR="008C7C8E" w:rsidRPr="6A1AFE0B">
        <w:rPr>
          <w:sz w:val="22"/>
          <w:szCs w:val="22"/>
          <w:lang w:val="en-AU"/>
        </w:rPr>
        <w:t xml:space="preserve"> such as engineering</w:t>
      </w:r>
      <w:r w:rsidR="005F5351" w:rsidRPr="6A1AFE0B">
        <w:rPr>
          <w:sz w:val="22"/>
          <w:szCs w:val="22"/>
          <w:lang w:val="en-AU"/>
        </w:rPr>
        <w:t xml:space="preserve"> assessments.</w:t>
      </w:r>
      <w:r w:rsidR="00EE15EB" w:rsidRPr="6A1AFE0B">
        <w:rPr>
          <w:sz w:val="22"/>
          <w:szCs w:val="22"/>
          <w:lang w:val="en-AU"/>
        </w:rPr>
        <w:t xml:space="preserve"> </w:t>
      </w:r>
      <w:r w:rsidR="00B31367" w:rsidRPr="6A1AFE0B">
        <w:rPr>
          <w:sz w:val="22"/>
          <w:szCs w:val="22"/>
          <w:lang w:val="en-AU"/>
        </w:rPr>
        <w:t xml:space="preserve">The </w:t>
      </w:r>
      <w:r w:rsidR="005F5351" w:rsidRPr="6A1AFE0B">
        <w:rPr>
          <w:sz w:val="22"/>
          <w:szCs w:val="22"/>
          <w:lang w:val="en-AU"/>
        </w:rPr>
        <w:t>final project pitch</w:t>
      </w:r>
      <w:r w:rsidR="00B31367" w:rsidRPr="6A1AFE0B">
        <w:rPr>
          <w:sz w:val="22"/>
          <w:szCs w:val="22"/>
          <w:lang w:val="en-AU"/>
        </w:rPr>
        <w:t xml:space="preserve">es and </w:t>
      </w:r>
      <w:r w:rsidR="00142D84" w:rsidRPr="6A1AFE0B">
        <w:rPr>
          <w:sz w:val="22"/>
          <w:szCs w:val="22"/>
          <w:lang w:val="en-AU"/>
        </w:rPr>
        <w:t xml:space="preserve">commission </w:t>
      </w:r>
      <w:r w:rsidR="00B31367" w:rsidRPr="6A1AFE0B">
        <w:rPr>
          <w:sz w:val="22"/>
          <w:szCs w:val="22"/>
          <w:lang w:val="en-AU"/>
        </w:rPr>
        <w:t xml:space="preserve">selection </w:t>
      </w:r>
      <w:r w:rsidR="00142D84" w:rsidRPr="6A1AFE0B">
        <w:rPr>
          <w:sz w:val="22"/>
          <w:szCs w:val="22"/>
          <w:lang w:val="en-AU"/>
        </w:rPr>
        <w:t xml:space="preserve">process </w:t>
      </w:r>
      <w:r w:rsidR="005F5351" w:rsidRPr="6A1AFE0B">
        <w:rPr>
          <w:sz w:val="22"/>
          <w:szCs w:val="22"/>
          <w:lang w:val="en-AU"/>
        </w:rPr>
        <w:t xml:space="preserve">will </w:t>
      </w:r>
      <w:r w:rsidR="00B31367" w:rsidRPr="6A1AFE0B">
        <w:rPr>
          <w:sz w:val="22"/>
          <w:szCs w:val="22"/>
          <w:lang w:val="en-AU"/>
        </w:rPr>
        <w:t xml:space="preserve">occur </w:t>
      </w:r>
      <w:r w:rsidR="00E6016C">
        <w:rPr>
          <w:sz w:val="22"/>
          <w:szCs w:val="22"/>
          <w:lang w:val="en-AU"/>
        </w:rPr>
        <w:t>on Tue 16 September</w:t>
      </w:r>
      <w:r w:rsidR="00B31367" w:rsidRPr="6A1AFE0B">
        <w:rPr>
          <w:sz w:val="22"/>
          <w:szCs w:val="22"/>
          <w:lang w:val="en-AU"/>
        </w:rPr>
        <w:t>.</w:t>
      </w:r>
    </w:p>
    <w:bookmarkStart w:id="1" w:name="_Hlk200729680"/>
    <w:p w14:paraId="39073220" w14:textId="2CB2A1E0" w:rsidR="009E52E4" w:rsidRDefault="006652A8" w:rsidP="00FF7625">
      <w:pPr>
        <w:spacing w:before="360" w:after="200"/>
        <w:jc w:val="center"/>
        <w:rPr>
          <w:b/>
          <w:bCs/>
          <w:i/>
          <w:iCs/>
          <w:sz w:val="22"/>
          <w:szCs w:val="28"/>
          <w:lang w:val="en-AU"/>
        </w:rPr>
      </w:pPr>
      <w:r>
        <w:rPr>
          <w:noProof/>
          <w:lang w:val="en-AU"/>
        </w:rPr>
        <mc:AlternateContent>
          <mc:Choice Requires="wps">
            <w:drawing>
              <wp:anchor distT="0" distB="0" distL="114300" distR="114300" simplePos="0" relativeHeight="251658240" behindDoc="1" locked="0" layoutInCell="1" allowOverlap="1" wp14:anchorId="1B8E30AC" wp14:editId="6E9193E9">
                <wp:simplePos x="0" y="0"/>
                <wp:positionH relativeFrom="column">
                  <wp:posOffset>865396</wp:posOffset>
                </wp:positionH>
                <wp:positionV relativeFrom="paragraph">
                  <wp:posOffset>153035</wp:posOffset>
                </wp:positionV>
                <wp:extent cx="4901938" cy="649952"/>
                <wp:effectExtent l="0" t="0" r="0" b="0"/>
                <wp:wrapNone/>
                <wp:docPr id="1703611908" name="Rectangle: Rounded Corners 1"/>
                <wp:cNvGraphicFramePr/>
                <a:graphic xmlns:a="http://schemas.openxmlformats.org/drawingml/2006/main">
                  <a:graphicData uri="http://schemas.microsoft.com/office/word/2010/wordprocessingShape">
                    <wps:wsp>
                      <wps:cNvSpPr/>
                      <wps:spPr>
                        <a:xfrm>
                          <a:off x="0" y="0"/>
                          <a:ext cx="4901938" cy="649952"/>
                        </a:xfrm>
                        <a:prstGeom prst="round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EE5E2A" id="Rectangle: Rounded Corners 1" o:spid="_x0000_s1026" style="position:absolute;margin-left:68.15pt;margin-top:12.05pt;width:386pt;height:51.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" fillcolor="#a5a5a5 [3206]" stroked="f">
                <v:fill opacity="32896f"/>
              </v:roundrect>
            </w:pict>
          </mc:Fallback>
        </mc:AlternateContent>
      </w:r>
      <w:r w:rsidR="00261BB2" w:rsidRPr="009E52E4">
        <w:rPr>
          <w:b/>
          <w:bCs/>
          <w:i/>
          <w:iCs/>
          <w:sz w:val="22"/>
          <w:szCs w:val="28"/>
          <w:lang w:val="en-AU"/>
        </w:rPr>
        <w:t>Need more information?</w:t>
      </w:r>
    </w:p>
    <w:p w14:paraId="267B4948" w14:textId="28CAEF2A" w:rsidR="00261BB2" w:rsidRDefault="00261BB2" w:rsidP="00B1094D">
      <w:pPr>
        <w:spacing w:after="200"/>
        <w:jc w:val="center"/>
        <w:rPr>
          <w:b/>
          <w:bCs/>
          <w:i/>
          <w:iCs/>
          <w:sz w:val="22"/>
          <w:szCs w:val="28"/>
          <w:lang w:val="en-AU"/>
        </w:rPr>
      </w:pPr>
      <w:r w:rsidRPr="009E52E4">
        <w:rPr>
          <w:b/>
          <w:bCs/>
          <w:i/>
          <w:iCs/>
          <w:sz w:val="22"/>
          <w:szCs w:val="28"/>
          <w:lang w:val="en-AU"/>
        </w:rPr>
        <w:t xml:space="preserve">Make sure to check out our </w:t>
      </w:r>
      <w:r w:rsidR="009E52E4" w:rsidRPr="009E52E4">
        <w:rPr>
          <w:b/>
          <w:bCs/>
          <w:i/>
          <w:iCs/>
          <w:sz w:val="22"/>
          <w:szCs w:val="28"/>
          <w:lang w:val="en-AU"/>
        </w:rPr>
        <w:t xml:space="preserve">FAQ Document </w:t>
      </w:r>
      <w:hyperlink r:id="rId15" w:history="1">
        <w:r w:rsidR="009E52E4" w:rsidRPr="00301DD5">
          <w:rPr>
            <w:rStyle w:val="Hyperlink"/>
            <w:b/>
            <w:bCs/>
            <w:i/>
            <w:iCs/>
            <w:sz w:val="22"/>
            <w:szCs w:val="28"/>
            <w:lang w:val="en-AU"/>
          </w:rPr>
          <w:t>by clicking here</w:t>
        </w:r>
      </w:hyperlink>
    </w:p>
    <w:p w14:paraId="5606A569" w14:textId="14BF277E" w:rsidR="00F4790C" w:rsidRPr="004F36DA" w:rsidRDefault="004F36DA" w:rsidP="002D2948">
      <w:pPr>
        <w:spacing w:before="480" w:after="200"/>
        <w:jc w:val="both"/>
        <w:rPr>
          <w:sz w:val="22"/>
          <w:szCs w:val="22"/>
          <w:lang w:val="en-AU" w:eastAsia="en-GB"/>
        </w:rPr>
      </w:pPr>
      <w:bookmarkStart w:id="2" w:name="_Hlk200729644"/>
      <w:bookmarkStart w:id="3" w:name="_Hlk200729521"/>
      <w:bookmarkEnd w:id="1"/>
      <w:r w:rsidRPr="002C02DF">
        <w:rPr>
          <w:sz w:val="22"/>
          <w:szCs w:val="22"/>
          <w:lang w:val="en-AU" w:eastAsia="en-GB"/>
        </w:rPr>
        <w:t>Melbourne Fringe</w:t>
      </w:r>
      <w:r>
        <w:rPr>
          <w:sz w:val="22"/>
          <w:szCs w:val="22"/>
          <w:lang w:val="en-AU" w:eastAsia="en-GB"/>
        </w:rPr>
        <w:t xml:space="preserve"> and Fed Square</w:t>
      </w:r>
      <w:r w:rsidRPr="002C02DF">
        <w:rPr>
          <w:sz w:val="22"/>
          <w:szCs w:val="22"/>
          <w:lang w:val="en-AU" w:eastAsia="en-GB"/>
        </w:rPr>
        <w:t xml:space="preserve"> believe in access and inclusion. If </w:t>
      </w:r>
      <w:r>
        <w:rPr>
          <w:sz w:val="22"/>
          <w:szCs w:val="22"/>
          <w:lang w:val="en-AU" w:eastAsia="en-GB"/>
        </w:rPr>
        <w:t xml:space="preserve">any part of this EOI </w:t>
      </w:r>
      <w:r w:rsidRPr="002C02DF">
        <w:rPr>
          <w:sz w:val="22"/>
          <w:szCs w:val="22"/>
          <w:lang w:val="en-AU" w:eastAsia="en-GB"/>
        </w:rPr>
        <w:t>process is not accessible to you</w:t>
      </w:r>
      <w:r>
        <w:rPr>
          <w:sz w:val="22"/>
          <w:szCs w:val="22"/>
          <w:lang w:val="en-AU" w:eastAsia="en-GB"/>
        </w:rPr>
        <w:t xml:space="preserve"> or if you have feedback on how we can better meet your access needs</w:t>
      </w:r>
      <w:r w:rsidRPr="002C02DF">
        <w:rPr>
          <w:sz w:val="22"/>
          <w:szCs w:val="22"/>
          <w:lang w:val="en-AU" w:eastAsia="en-GB"/>
        </w:rPr>
        <w:t xml:space="preserve">, please email </w:t>
      </w:r>
      <w:hyperlink r:id="rId16" w:history="1">
        <w:r w:rsidRPr="00201AD5">
          <w:rPr>
            <w:rStyle w:val="Hyperlink"/>
            <w:sz w:val="22"/>
            <w:szCs w:val="22"/>
            <w:lang w:val="en-AU" w:eastAsia="en-GB"/>
          </w:rPr>
          <w:t>milly@melbournefringe.com.au</w:t>
        </w:r>
      </w:hyperlink>
      <w:r w:rsidRPr="002C02DF">
        <w:rPr>
          <w:sz w:val="22"/>
          <w:szCs w:val="22"/>
          <w:lang w:val="en-AU" w:eastAsia="en-GB"/>
        </w:rPr>
        <w:t xml:space="preserve"> or call 03 9660 9600. </w:t>
      </w:r>
    </w:p>
    <w:bookmarkEnd w:id="2"/>
    <w:p w14:paraId="094FBFAE" w14:textId="5F611BCD" w:rsidR="006652A8" w:rsidRDefault="00F4790C" w:rsidP="00F4790C">
      <w:pPr>
        <w:spacing w:before="480"/>
        <w:ind w:right="101"/>
      </w:pPr>
      <w:r>
        <w:rPr>
          <w:noProof/>
        </w:rPr>
        <w:drawing>
          <wp:anchor distT="0" distB="0" distL="114300" distR="114300" simplePos="0" relativeHeight="251658245" behindDoc="0" locked="0" layoutInCell="1" allowOverlap="1" wp14:anchorId="4DF209EB" wp14:editId="0C86352B">
            <wp:simplePos x="0" y="0"/>
            <wp:positionH relativeFrom="margin">
              <wp:posOffset>2858297</wp:posOffset>
            </wp:positionH>
            <wp:positionV relativeFrom="paragraph">
              <wp:posOffset>230505</wp:posOffset>
            </wp:positionV>
            <wp:extent cx="1609725" cy="972820"/>
            <wp:effectExtent l="0" t="0" r="0" b="0"/>
            <wp:wrapNone/>
            <wp:docPr id="2080017868" name="Picture 2080017868"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17868" name="Picture 2080017868" descr="A black background with tex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9725" cy="972820"/>
                    </a:xfrm>
                    <a:prstGeom prst="rect">
                      <a:avLst/>
                    </a:prstGeom>
                  </pic:spPr>
                </pic:pic>
              </a:graphicData>
            </a:graphic>
          </wp:anchor>
        </w:drawing>
      </w:r>
      <w:r w:rsidR="006652A8" w:rsidRPr="7F6DB3E0">
        <w:rPr>
          <w:rFonts w:cs="Arial"/>
          <w:b/>
          <w:bCs/>
          <w:sz w:val="22"/>
          <w:szCs w:val="22"/>
        </w:rPr>
        <w:t xml:space="preserve">Deadly Fringe is proudly supported by the </w:t>
      </w:r>
      <w:r w:rsidR="00D74BEA">
        <w:rPr>
          <w:rFonts w:cs="Arial"/>
          <w:b/>
          <w:bCs/>
          <w:sz w:val="22"/>
          <w:szCs w:val="22"/>
        </w:rPr>
        <w:t xml:space="preserve">Sue </w:t>
      </w:r>
      <w:r w:rsidR="006652A8" w:rsidRPr="7F6DB3E0">
        <w:rPr>
          <w:rFonts w:cs="Arial"/>
          <w:b/>
          <w:bCs/>
          <w:sz w:val="22"/>
          <w:szCs w:val="22"/>
        </w:rPr>
        <w:t>Beeton Fund, Craig Semple and our partners</w:t>
      </w:r>
      <w:r w:rsidR="006652A8">
        <w:rPr>
          <w:rFonts w:cs="Arial"/>
          <w:b/>
          <w:bCs/>
          <w:sz w:val="22"/>
          <w:szCs w:val="22"/>
        </w:rPr>
        <w:t>:</w:t>
      </w:r>
    </w:p>
    <w:p w14:paraId="53792CE8" w14:textId="06402ADD" w:rsidR="006652A8" w:rsidRPr="00CC4A3B" w:rsidRDefault="00F4790C" w:rsidP="006652A8">
      <w:pPr>
        <w:spacing w:after="120"/>
        <w:ind w:right="101"/>
      </w:pPr>
      <w:r>
        <w:rPr>
          <w:noProof/>
        </w:rPr>
        <w:drawing>
          <wp:anchor distT="0" distB="0" distL="114300" distR="114300" simplePos="0" relativeHeight="251658246" behindDoc="1" locked="0" layoutInCell="1" allowOverlap="1" wp14:anchorId="3A5FF48A" wp14:editId="75E343E2">
            <wp:simplePos x="0" y="0"/>
            <wp:positionH relativeFrom="column">
              <wp:posOffset>4894093</wp:posOffset>
            </wp:positionH>
            <wp:positionV relativeFrom="paragraph">
              <wp:posOffset>75565</wp:posOffset>
            </wp:positionV>
            <wp:extent cx="1477645" cy="591185"/>
            <wp:effectExtent l="0" t="0" r="0" b="0"/>
            <wp:wrapNone/>
            <wp:docPr id="87458480" name="Picture 8745848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480" name="Picture 87458480" descr="A black background with a black square&#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77645" cy="591185"/>
                    </a:xfrm>
                    <a:prstGeom prst="rect">
                      <a:avLst/>
                    </a:prstGeom>
                  </pic:spPr>
                </pic:pic>
              </a:graphicData>
            </a:graphic>
          </wp:anchor>
        </w:drawing>
      </w:r>
      <w:r>
        <w:rPr>
          <w:noProof/>
        </w:rPr>
        <w:drawing>
          <wp:anchor distT="0" distB="0" distL="114300" distR="114300" simplePos="0" relativeHeight="251658247" behindDoc="0" locked="0" layoutInCell="1" allowOverlap="1" wp14:anchorId="49FE04C2" wp14:editId="0CF77137">
            <wp:simplePos x="0" y="0"/>
            <wp:positionH relativeFrom="column">
              <wp:posOffset>-7620</wp:posOffset>
            </wp:positionH>
            <wp:positionV relativeFrom="paragraph">
              <wp:posOffset>78267</wp:posOffset>
            </wp:positionV>
            <wp:extent cx="2493010" cy="524510"/>
            <wp:effectExtent l="0" t="0" r="2540" b="8890"/>
            <wp:wrapNone/>
            <wp:docPr id="1488022513" name="Picture 1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22513" name="Picture 14" descr="A close up of a sign&#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2493010" cy="524510"/>
                    </a:xfrm>
                    <a:prstGeom prst="rect">
                      <a:avLst/>
                    </a:prstGeom>
                  </pic:spPr>
                </pic:pic>
              </a:graphicData>
            </a:graphic>
          </wp:anchor>
        </w:drawing>
      </w:r>
    </w:p>
    <w:p w14:paraId="6ABCB10C" w14:textId="77777777" w:rsidR="006652A8" w:rsidRDefault="006652A8" w:rsidP="006652A8">
      <w:pPr>
        <w:ind w:right="101"/>
        <w:rPr>
          <w:rFonts w:cs="Arial"/>
          <w:b/>
          <w:bCs/>
          <w:i/>
          <w:iCs/>
          <w:sz w:val="22"/>
          <w:szCs w:val="22"/>
        </w:rPr>
      </w:pPr>
    </w:p>
    <w:p w14:paraId="59390951" w14:textId="77777777" w:rsidR="00B46699" w:rsidRDefault="00B46699" w:rsidP="00B46699">
      <w:pPr>
        <w:spacing w:before="240"/>
        <w:ind w:right="101"/>
        <w:jc w:val="center"/>
        <w:rPr>
          <w:rFonts w:cs="Arial"/>
          <w:b/>
          <w:bCs/>
          <w:i/>
          <w:iCs/>
          <w:sz w:val="22"/>
          <w:szCs w:val="22"/>
        </w:rPr>
      </w:pPr>
    </w:p>
    <w:p w14:paraId="48E16858" w14:textId="3A9AA1AC" w:rsidR="006652A8" w:rsidRPr="006652A8" w:rsidRDefault="006652A8" w:rsidP="00B46699">
      <w:pPr>
        <w:spacing w:before="240"/>
        <w:ind w:right="101"/>
        <w:jc w:val="center"/>
        <w:rPr>
          <w:rFonts w:cs="Arial"/>
          <w:b/>
          <w:bCs/>
          <w:i/>
          <w:iCs/>
          <w:sz w:val="22"/>
          <w:szCs w:val="22"/>
        </w:rPr>
      </w:pPr>
      <w:r w:rsidRPr="4CBAFFA3">
        <w:rPr>
          <w:rFonts w:cs="Arial"/>
          <w:b/>
          <w:bCs/>
          <w:i/>
          <w:iCs/>
          <w:sz w:val="22"/>
          <w:szCs w:val="22"/>
        </w:rPr>
        <w:t xml:space="preserve">Melbourne Fringe respectfully acknowledges the Boonwurrung and </w:t>
      </w:r>
      <w:proofErr w:type="spellStart"/>
      <w:r w:rsidRPr="4CBAFFA3">
        <w:rPr>
          <w:rFonts w:cs="Arial"/>
          <w:b/>
          <w:bCs/>
          <w:i/>
          <w:iCs/>
          <w:sz w:val="22"/>
          <w:szCs w:val="22"/>
        </w:rPr>
        <w:t>Wurundjeri</w:t>
      </w:r>
      <w:proofErr w:type="spellEnd"/>
      <w:r w:rsidRPr="4CBAFFA3">
        <w:rPr>
          <w:rFonts w:cs="Arial"/>
          <w:b/>
          <w:bCs/>
          <w:i/>
          <w:iCs/>
          <w:sz w:val="22"/>
          <w:szCs w:val="22"/>
        </w:rPr>
        <w:t xml:space="preserve"> people of the Eastern Kulin nation. We recognise that our interactive venues, performance spaces, theatres and offices are firmly enrooted into the soil of Australia’s First Nations peoples, and with that we pay our respect to the custodians of this city; the Elders, past, present and future.</w:t>
      </w:r>
      <w:bookmarkEnd w:id="3"/>
    </w:p>
    <w:sectPr w:rsidR="006652A8" w:rsidRPr="006652A8" w:rsidSect="0067729C">
      <w:footerReference w:type="even" r:id="rId20"/>
      <w:footerReference w:type="default" r:id="rId21"/>
      <w:headerReference w:type="first" r:id="rId22"/>
      <w:pgSz w:w="11900" w:h="16840"/>
      <w:pgMar w:top="992" w:right="851"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3218" w14:textId="77777777" w:rsidR="00C97A7F" w:rsidRDefault="00C97A7F">
      <w:r>
        <w:separator/>
      </w:r>
    </w:p>
  </w:endnote>
  <w:endnote w:type="continuationSeparator" w:id="0">
    <w:p w14:paraId="6A639585" w14:textId="77777777" w:rsidR="00C97A7F" w:rsidRDefault="00C9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Rounded MT Bold">
    <w:altName w:val="Arial"/>
    <w:panose1 w:val="020F0704030504030204"/>
    <w:charset w:val="00"/>
    <w:family w:val="swiss"/>
    <w:pitch w:val="variable"/>
    <w:sig w:usb0="00000003" w:usb1="00000000" w:usb2="00000000" w:usb3="00000000" w:csb0="00000001" w:csb1="00000000"/>
  </w:font>
  <w:font w:name="Proxima Nova">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4253807"/>
      <w:docPartObj>
        <w:docPartGallery w:val="Page Numbers (Bottom of Page)"/>
        <w:docPartUnique/>
      </w:docPartObj>
    </w:sdtPr>
    <w:sdtContent>
      <w:p w14:paraId="431B022C" w14:textId="120FFED1" w:rsidR="00B911A0" w:rsidRDefault="00B82C85" w:rsidP="008705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16CB">
          <w:rPr>
            <w:rStyle w:val="PageNumber"/>
            <w:noProof/>
          </w:rPr>
          <w:t>1</w:t>
        </w:r>
        <w:r>
          <w:rPr>
            <w:rStyle w:val="PageNumber"/>
          </w:rPr>
          <w:fldChar w:fldCharType="end"/>
        </w:r>
      </w:p>
    </w:sdtContent>
  </w:sdt>
  <w:p w14:paraId="7E2F1950" w14:textId="77777777" w:rsidR="00B911A0" w:rsidRDefault="00B911A0" w:rsidP="008705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8376167"/>
      <w:docPartObj>
        <w:docPartGallery w:val="Page Numbers (Bottom of Page)"/>
        <w:docPartUnique/>
      </w:docPartObj>
    </w:sdtPr>
    <w:sdtContent>
      <w:p w14:paraId="27B591A0" w14:textId="77777777" w:rsidR="00B911A0" w:rsidRDefault="00B82C85" w:rsidP="008705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A06C95" w14:textId="77777777" w:rsidR="00B911A0" w:rsidRDefault="00B911A0" w:rsidP="008705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014CA" w14:textId="77777777" w:rsidR="00C97A7F" w:rsidRDefault="00C97A7F">
      <w:r>
        <w:separator/>
      </w:r>
    </w:p>
  </w:footnote>
  <w:footnote w:type="continuationSeparator" w:id="0">
    <w:p w14:paraId="2576546A" w14:textId="77777777" w:rsidR="00C97A7F" w:rsidRDefault="00C97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D106C0" w14:paraId="0C268ADC" w14:textId="77777777" w:rsidTr="008705D2">
      <w:tc>
        <w:tcPr>
          <w:tcW w:w="3005" w:type="dxa"/>
        </w:tcPr>
        <w:p w14:paraId="7DC26A61" w14:textId="77777777" w:rsidR="00D106C0" w:rsidRDefault="00D106C0" w:rsidP="00D106C0">
          <w:pPr>
            <w:ind w:left="-115"/>
            <w:outlineLvl w:val="2"/>
            <w:rPr>
              <w:rFonts w:ascii="Arial Rounded MT Bold" w:eastAsia="Times New Roman" w:hAnsi="Arial Rounded MT Bold" w:cs="Times New Roman"/>
              <w:sz w:val="44"/>
              <w:szCs w:val="44"/>
              <w:lang w:val="en-AU" w:eastAsia="en-GB"/>
            </w:rPr>
          </w:pPr>
          <w:r>
            <w:rPr>
              <w:rFonts w:ascii="Calibri" w:hAnsi="Calibri"/>
              <w:noProof/>
            </w:rPr>
            <w:drawing>
              <wp:anchor distT="0" distB="0" distL="114300" distR="114300" simplePos="0" relativeHeight="251658240" behindDoc="0" locked="0" layoutInCell="1" allowOverlap="1" wp14:anchorId="3619F526" wp14:editId="1CDE932A">
                <wp:simplePos x="0" y="0"/>
                <wp:positionH relativeFrom="margin">
                  <wp:posOffset>-487680</wp:posOffset>
                </wp:positionH>
                <wp:positionV relativeFrom="paragraph">
                  <wp:posOffset>-49530</wp:posOffset>
                </wp:positionV>
                <wp:extent cx="4629150" cy="795655"/>
                <wp:effectExtent l="0" t="0" r="0" b="4445"/>
                <wp:wrapNone/>
                <wp:docPr id="1670328993" name="Picture 167032899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p>
        <w:p w14:paraId="2677F796" w14:textId="77777777" w:rsidR="00D106C0" w:rsidRDefault="00D106C0" w:rsidP="00D106C0">
          <w:pPr>
            <w:ind w:left="-115"/>
            <w:outlineLvl w:val="2"/>
            <w:rPr>
              <w:rFonts w:ascii="Arial Rounded MT Bold" w:eastAsia="Times New Roman" w:hAnsi="Arial Rounded MT Bold" w:cs="Times New Roman"/>
              <w:sz w:val="48"/>
              <w:szCs w:val="48"/>
              <w:lang w:val="en-AU" w:eastAsia="en-GB"/>
            </w:rPr>
          </w:pPr>
        </w:p>
      </w:tc>
      <w:tc>
        <w:tcPr>
          <w:tcW w:w="3005" w:type="dxa"/>
        </w:tcPr>
        <w:p w14:paraId="63620224" w14:textId="77777777" w:rsidR="00D106C0" w:rsidRDefault="00D106C0" w:rsidP="00D106C0">
          <w:pPr>
            <w:pStyle w:val="Header"/>
            <w:jc w:val="center"/>
            <w:rPr>
              <w:rFonts w:eastAsia="Calibri" w:cs="Arial"/>
              <w:szCs w:val="20"/>
            </w:rPr>
          </w:pPr>
        </w:p>
      </w:tc>
      <w:tc>
        <w:tcPr>
          <w:tcW w:w="3005" w:type="dxa"/>
        </w:tcPr>
        <w:p w14:paraId="41F91850" w14:textId="77777777" w:rsidR="00D106C0" w:rsidRDefault="00D106C0" w:rsidP="00D106C0">
          <w:pPr>
            <w:pStyle w:val="Header"/>
            <w:ind w:right="-115"/>
            <w:jc w:val="right"/>
            <w:rPr>
              <w:rFonts w:eastAsia="Calibri" w:cs="Arial"/>
              <w:szCs w:val="20"/>
            </w:rPr>
          </w:pPr>
          <w:r>
            <w:rPr>
              <w:noProof/>
            </w:rPr>
            <w:drawing>
              <wp:anchor distT="0" distB="0" distL="114300" distR="114300" simplePos="0" relativeHeight="251658241" behindDoc="0" locked="0" layoutInCell="1" allowOverlap="1" wp14:anchorId="21C07C5D" wp14:editId="0559A2A3">
                <wp:simplePos x="0" y="0"/>
                <wp:positionH relativeFrom="column">
                  <wp:posOffset>1210945</wp:posOffset>
                </wp:positionH>
                <wp:positionV relativeFrom="paragraph">
                  <wp:posOffset>-49530</wp:posOffset>
                </wp:positionV>
                <wp:extent cx="812205" cy="872977"/>
                <wp:effectExtent l="0" t="0" r="6985" b="3810"/>
                <wp:wrapNone/>
                <wp:docPr id="1618127753" name="Picture 1618127753"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50214" name="Picture 1511650214" descr="A black text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812205" cy="872977"/>
                        </a:xfrm>
                        <a:prstGeom prst="rect">
                          <a:avLst/>
                        </a:prstGeom>
                      </pic:spPr>
                    </pic:pic>
                  </a:graphicData>
                </a:graphic>
              </wp:anchor>
            </w:drawing>
          </w:r>
        </w:p>
      </w:tc>
    </w:tr>
  </w:tbl>
  <w:p w14:paraId="6E3E1D7F" w14:textId="77777777" w:rsidR="00431823" w:rsidRDefault="00431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8037E"/>
    <w:multiLevelType w:val="hybridMultilevel"/>
    <w:tmpl w:val="3FE2443E"/>
    <w:lvl w:ilvl="0" w:tplc="D2E66716">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D44065"/>
    <w:multiLevelType w:val="hybridMultilevel"/>
    <w:tmpl w:val="4DEA7AAE"/>
    <w:lvl w:ilvl="0" w:tplc="AA203A2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7A5303"/>
    <w:multiLevelType w:val="hybridMultilevel"/>
    <w:tmpl w:val="CF5A4DF8"/>
    <w:lvl w:ilvl="0" w:tplc="AA203A2E">
      <w:numFmt w:val="bullet"/>
      <w:lvlText w:val="•"/>
      <w:lvlJc w:val="left"/>
      <w:pPr>
        <w:ind w:left="360" w:hanging="360"/>
      </w:pPr>
      <w:rPr>
        <w:rFonts w:ascii="Calibri" w:eastAsiaTheme="minorHAns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FF367B"/>
    <w:multiLevelType w:val="hybridMultilevel"/>
    <w:tmpl w:val="4A980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A86B4E"/>
    <w:multiLevelType w:val="hybridMultilevel"/>
    <w:tmpl w:val="C3E6E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BD2620"/>
    <w:multiLevelType w:val="hybridMultilevel"/>
    <w:tmpl w:val="88325EB2"/>
    <w:lvl w:ilvl="0" w:tplc="1AB29974">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AD466F"/>
    <w:multiLevelType w:val="hybridMultilevel"/>
    <w:tmpl w:val="C0D08068"/>
    <w:lvl w:ilvl="0" w:tplc="AA203A2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37228B"/>
    <w:multiLevelType w:val="hybridMultilevel"/>
    <w:tmpl w:val="B8B81472"/>
    <w:lvl w:ilvl="0" w:tplc="BF2A3500">
      <w:start w:val="1"/>
      <w:numFmt w:val="bullet"/>
      <w:lvlText w:val=""/>
      <w:lvlJc w:val="left"/>
      <w:pPr>
        <w:ind w:left="1020" w:hanging="360"/>
      </w:pPr>
      <w:rPr>
        <w:rFonts w:ascii="Symbol" w:hAnsi="Symbol"/>
      </w:rPr>
    </w:lvl>
    <w:lvl w:ilvl="1" w:tplc="AD0E78C6">
      <w:start w:val="1"/>
      <w:numFmt w:val="bullet"/>
      <w:lvlText w:val=""/>
      <w:lvlJc w:val="left"/>
      <w:pPr>
        <w:ind w:left="1020" w:hanging="360"/>
      </w:pPr>
      <w:rPr>
        <w:rFonts w:ascii="Symbol" w:hAnsi="Symbol"/>
      </w:rPr>
    </w:lvl>
    <w:lvl w:ilvl="2" w:tplc="A63E2322">
      <w:start w:val="1"/>
      <w:numFmt w:val="bullet"/>
      <w:lvlText w:val=""/>
      <w:lvlJc w:val="left"/>
      <w:pPr>
        <w:ind w:left="1020" w:hanging="360"/>
      </w:pPr>
      <w:rPr>
        <w:rFonts w:ascii="Symbol" w:hAnsi="Symbol"/>
      </w:rPr>
    </w:lvl>
    <w:lvl w:ilvl="3" w:tplc="2FFAE1AA">
      <w:start w:val="1"/>
      <w:numFmt w:val="bullet"/>
      <w:lvlText w:val=""/>
      <w:lvlJc w:val="left"/>
      <w:pPr>
        <w:ind w:left="1020" w:hanging="360"/>
      </w:pPr>
      <w:rPr>
        <w:rFonts w:ascii="Symbol" w:hAnsi="Symbol"/>
      </w:rPr>
    </w:lvl>
    <w:lvl w:ilvl="4" w:tplc="CD9C81E4">
      <w:start w:val="1"/>
      <w:numFmt w:val="bullet"/>
      <w:lvlText w:val=""/>
      <w:lvlJc w:val="left"/>
      <w:pPr>
        <w:ind w:left="1020" w:hanging="360"/>
      </w:pPr>
      <w:rPr>
        <w:rFonts w:ascii="Symbol" w:hAnsi="Symbol"/>
      </w:rPr>
    </w:lvl>
    <w:lvl w:ilvl="5" w:tplc="90023E72">
      <w:start w:val="1"/>
      <w:numFmt w:val="bullet"/>
      <w:lvlText w:val=""/>
      <w:lvlJc w:val="left"/>
      <w:pPr>
        <w:ind w:left="1020" w:hanging="360"/>
      </w:pPr>
      <w:rPr>
        <w:rFonts w:ascii="Symbol" w:hAnsi="Symbol"/>
      </w:rPr>
    </w:lvl>
    <w:lvl w:ilvl="6" w:tplc="0BD43102">
      <w:start w:val="1"/>
      <w:numFmt w:val="bullet"/>
      <w:lvlText w:val=""/>
      <w:lvlJc w:val="left"/>
      <w:pPr>
        <w:ind w:left="1020" w:hanging="360"/>
      </w:pPr>
      <w:rPr>
        <w:rFonts w:ascii="Symbol" w:hAnsi="Symbol"/>
      </w:rPr>
    </w:lvl>
    <w:lvl w:ilvl="7" w:tplc="A9E2EBCC">
      <w:start w:val="1"/>
      <w:numFmt w:val="bullet"/>
      <w:lvlText w:val=""/>
      <w:lvlJc w:val="left"/>
      <w:pPr>
        <w:ind w:left="1020" w:hanging="360"/>
      </w:pPr>
      <w:rPr>
        <w:rFonts w:ascii="Symbol" w:hAnsi="Symbol"/>
      </w:rPr>
    </w:lvl>
    <w:lvl w:ilvl="8" w:tplc="B60C6D34">
      <w:start w:val="1"/>
      <w:numFmt w:val="bullet"/>
      <w:lvlText w:val=""/>
      <w:lvlJc w:val="left"/>
      <w:pPr>
        <w:ind w:left="1020" w:hanging="360"/>
      </w:pPr>
      <w:rPr>
        <w:rFonts w:ascii="Symbol" w:hAnsi="Symbol"/>
      </w:rPr>
    </w:lvl>
  </w:abstractNum>
  <w:abstractNum w:abstractNumId="8" w15:restartNumberingAfterBreak="0">
    <w:nsid w:val="6D8C5393"/>
    <w:multiLevelType w:val="hybridMultilevel"/>
    <w:tmpl w:val="F2C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C01300"/>
    <w:multiLevelType w:val="hybridMultilevel"/>
    <w:tmpl w:val="EEDABF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318934">
    <w:abstractNumId w:val="2"/>
  </w:num>
  <w:num w:numId="2" w16cid:durableId="910698619">
    <w:abstractNumId w:val="1"/>
  </w:num>
  <w:num w:numId="3" w16cid:durableId="1120952459">
    <w:abstractNumId w:val="6"/>
  </w:num>
  <w:num w:numId="4" w16cid:durableId="1830754178">
    <w:abstractNumId w:val="8"/>
  </w:num>
  <w:num w:numId="5" w16cid:durableId="1426995939">
    <w:abstractNumId w:val="0"/>
  </w:num>
  <w:num w:numId="6" w16cid:durableId="1376850281">
    <w:abstractNumId w:val="5"/>
  </w:num>
  <w:num w:numId="7" w16cid:durableId="796068195">
    <w:abstractNumId w:val="4"/>
  </w:num>
  <w:num w:numId="8" w16cid:durableId="1400636870">
    <w:abstractNumId w:val="9"/>
  </w:num>
  <w:num w:numId="9" w16cid:durableId="1366906034">
    <w:abstractNumId w:val="3"/>
  </w:num>
  <w:num w:numId="10" w16cid:durableId="1703433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60"/>
    <w:rsid w:val="0000128B"/>
    <w:rsid w:val="00011F85"/>
    <w:rsid w:val="00016833"/>
    <w:rsid w:val="0002423F"/>
    <w:rsid w:val="00031CB8"/>
    <w:rsid w:val="0003231F"/>
    <w:rsid w:val="0004586E"/>
    <w:rsid w:val="00050F9B"/>
    <w:rsid w:val="0005151D"/>
    <w:rsid w:val="00055391"/>
    <w:rsid w:val="0006246B"/>
    <w:rsid w:val="00064326"/>
    <w:rsid w:val="00064D7F"/>
    <w:rsid w:val="00070978"/>
    <w:rsid w:val="000713D2"/>
    <w:rsid w:val="000724AC"/>
    <w:rsid w:val="00080783"/>
    <w:rsid w:val="000810BF"/>
    <w:rsid w:val="00083ACA"/>
    <w:rsid w:val="000841AA"/>
    <w:rsid w:val="000841EE"/>
    <w:rsid w:val="000A041A"/>
    <w:rsid w:val="000A2E8F"/>
    <w:rsid w:val="000A6A30"/>
    <w:rsid w:val="000C3344"/>
    <w:rsid w:val="000C3374"/>
    <w:rsid w:val="000D51C1"/>
    <w:rsid w:val="000E59A7"/>
    <w:rsid w:val="000E7735"/>
    <w:rsid w:val="000F5BC0"/>
    <w:rsid w:val="0010689F"/>
    <w:rsid w:val="00112BEF"/>
    <w:rsid w:val="00115526"/>
    <w:rsid w:val="00121FE1"/>
    <w:rsid w:val="00142D84"/>
    <w:rsid w:val="00144EA3"/>
    <w:rsid w:val="0015359E"/>
    <w:rsid w:val="00160698"/>
    <w:rsid w:val="00160A39"/>
    <w:rsid w:val="0018621E"/>
    <w:rsid w:val="00193938"/>
    <w:rsid w:val="001A1B75"/>
    <w:rsid w:val="001B575C"/>
    <w:rsid w:val="001D2409"/>
    <w:rsid w:val="001E2F42"/>
    <w:rsid w:val="001F0021"/>
    <w:rsid w:val="001F5741"/>
    <w:rsid w:val="001F74E5"/>
    <w:rsid w:val="002156E3"/>
    <w:rsid w:val="00231069"/>
    <w:rsid w:val="00236D31"/>
    <w:rsid w:val="0024215A"/>
    <w:rsid w:val="002426BA"/>
    <w:rsid w:val="00251B54"/>
    <w:rsid w:val="0025692C"/>
    <w:rsid w:val="00261BB2"/>
    <w:rsid w:val="0026503C"/>
    <w:rsid w:val="00275F65"/>
    <w:rsid w:val="00276EEA"/>
    <w:rsid w:val="00280223"/>
    <w:rsid w:val="00293ADF"/>
    <w:rsid w:val="00296DAF"/>
    <w:rsid w:val="002A0244"/>
    <w:rsid w:val="002A493D"/>
    <w:rsid w:val="002A5F64"/>
    <w:rsid w:val="002B4697"/>
    <w:rsid w:val="002C02DF"/>
    <w:rsid w:val="002C309C"/>
    <w:rsid w:val="002C33C6"/>
    <w:rsid w:val="002C3647"/>
    <w:rsid w:val="002D2948"/>
    <w:rsid w:val="002D2EB9"/>
    <w:rsid w:val="002D3762"/>
    <w:rsid w:val="002D37FA"/>
    <w:rsid w:val="002D3BE5"/>
    <w:rsid w:val="002F2673"/>
    <w:rsid w:val="00301DD5"/>
    <w:rsid w:val="00304A03"/>
    <w:rsid w:val="00324821"/>
    <w:rsid w:val="0033576C"/>
    <w:rsid w:val="00336552"/>
    <w:rsid w:val="00341652"/>
    <w:rsid w:val="00341B65"/>
    <w:rsid w:val="003424AA"/>
    <w:rsid w:val="00343327"/>
    <w:rsid w:val="00346ED6"/>
    <w:rsid w:val="00354027"/>
    <w:rsid w:val="003627F6"/>
    <w:rsid w:val="003669D5"/>
    <w:rsid w:val="0037230B"/>
    <w:rsid w:val="0038213A"/>
    <w:rsid w:val="00386C0F"/>
    <w:rsid w:val="00390D58"/>
    <w:rsid w:val="00394A8C"/>
    <w:rsid w:val="00396232"/>
    <w:rsid w:val="003965A2"/>
    <w:rsid w:val="00397097"/>
    <w:rsid w:val="003B7A6B"/>
    <w:rsid w:val="003D615B"/>
    <w:rsid w:val="003E1E1F"/>
    <w:rsid w:val="003F0C51"/>
    <w:rsid w:val="004042F2"/>
    <w:rsid w:val="004114E4"/>
    <w:rsid w:val="0041552D"/>
    <w:rsid w:val="004207C4"/>
    <w:rsid w:val="00431823"/>
    <w:rsid w:val="00440CB7"/>
    <w:rsid w:val="00443A2F"/>
    <w:rsid w:val="00447D75"/>
    <w:rsid w:val="00456DE5"/>
    <w:rsid w:val="00472B91"/>
    <w:rsid w:val="00476B09"/>
    <w:rsid w:val="004813DE"/>
    <w:rsid w:val="00491362"/>
    <w:rsid w:val="0049216D"/>
    <w:rsid w:val="00496F7A"/>
    <w:rsid w:val="004A4AC7"/>
    <w:rsid w:val="004B019C"/>
    <w:rsid w:val="004C3666"/>
    <w:rsid w:val="004D14AF"/>
    <w:rsid w:val="004E633E"/>
    <w:rsid w:val="004E74C1"/>
    <w:rsid w:val="004F27C7"/>
    <w:rsid w:val="004F36DA"/>
    <w:rsid w:val="004F4E63"/>
    <w:rsid w:val="005218D2"/>
    <w:rsid w:val="00523C94"/>
    <w:rsid w:val="00531C1F"/>
    <w:rsid w:val="00537C04"/>
    <w:rsid w:val="00556C4B"/>
    <w:rsid w:val="005570A8"/>
    <w:rsid w:val="00557478"/>
    <w:rsid w:val="00580C6F"/>
    <w:rsid w:val="00585FE3"/>
    <w:rsid w:val="0059427C"/>
    <w:rsid w:val="00597C4B"/>
    <w:rsid w:val="005B00E6"/>
    <w:rsid w:val="005EDE0D"/>
    <w:rsid w:val="005F5351"/>
    <w:rsid w:val="00602209"/>
    <w:rsid w:val="00614339"/>
    <w:rsid w:val="00621B1C"/>
    <w:rsid w:val="006233B5"/>
    <w:rsid w:val="006617F3"/>
    <w:rsid w:val="00663B7E"/>
    <w:rsid w:val="006652A8"/>
    <w:rsid w:val="0067569F"/>
    <w:rsid w:val="0067729C"/>
    <w:rsid w:val="00695C3F"/>
    <w:rsid w:val="006B1F09"/>
    <w:rsid w:val="006B41AC"/>
    <w:rsid w:val="006B7098"/>
    <w:rsid w:val="006D3A7D"/>
    <w:rsid w:val="006E109E"/>
    <w:rsid w:val="006E4324"/>
    <w:rsid w:val="006F5367"/>
    <w:rsid w:val="00702CBF"/>
    <w:rsid w:val="007069E1"/>
    <w:rsid w:val="00730E8E"/>
    <w:rsid w:val="0076533F"/>
    <w:rsid w:val="00776662"/>
    <w:rsid w:val="0078394B"/>
    <w:rsid w:val="00791958"/>
    <w:rsid w:val="007A2575"/>
    <w:rsid w:val="007A56D4"/>
    <w:rsid w:val="007B1467"/>
    <w:rsid w:val="007C2BC1"/>
    <w:rsid w:val="007D4201"/>
    <w:rsid w:val="007F0AB3"/>
    <w:rsid w:val="007F6928"/>
    <w:rsid w:val="007F7E14"/>
    <w:rsid w:val="00805FF1"/>
    <w:rsid w:val="008156BD"/>
    <w:rsid w:val="00821498"/>
    <w:rsid w:val="0082664D"/>
    <w:rsid w:val="00832931"/>
    <w:rsid w:val="00860ED5"/>
    <w:rsid w:val="008638A6"/>
    <w:rsid w:val="008705D2"/>
    <w:rsid w:val="00877224"/>
    <w:rsid w:val="00880E29"/>
    <w:rsid w:val="00882A58"/>
    <w:rsid w:val="008871B9"/>
    <w:rsid w:val="00893262"/>
    <w:rsid w:val="008A2AF9"/>
    <w:rsid w:val="008C7C8E"/>
    <w:rsid w:val="008D5CF1"/>
    <w:rsid w:val="008F43AC"/>
    <w:rsid w:val="00903EB0"/>
    <w:rsid w:val="009177A8"/>
    <w:rsid w:val="009218FE"/>
    <w:rsid w:val="00921B78"/>
    <w:rsid w:val="00951F2E"/>
    <w:rsid w:val="00954792"/>
    <w:rsid w:val="00954F6D"/>
    <w:rsid w:val="00960E4B"/>
    <w:rsid w:val="00965F2B"/>
    <w:rsid w:val="009753AC"/>
    <w:rsid w:val="00981F60"/>
    <w:rsid w:val="009A04C6"/>
    <w:rsid w:val="009B3E88"/>
    <w:rsid w:val="009B7A25"/>
    <w:rsid w:val="009C6C23"/>
    <w:rsid w:val="009D4F08"/>
    <w:rsid w:val="009D5BFD"/>
    <w:rsid w:val="009D7C38"/>
    <w:rsid w:val="009E52E4"/>
    <w:rsid w:val="009E5E51"/>
    <w:rsid w:val="009E644E"/>
    <w:rsid w:val="009F0609"/>
    <w:rsid w:val="009F1B14"/>
    <w:rsid w:val="009F2FB2"/>
    <w:rsid w:val="009F33E8"/>
    <w:rsid w:val="00A05740"/>
    <w:rsid w:val="00A12C71"/>
    <w:rsid w:val="00A157C9"/>
    <w:rsid w:val="00A26E17"/>
    <w:rsid w:val="00A35F28"/>
    <w:rsid w:val="00A37582"/>
    <w:rsid w:val="00A44A18"/>
    <w:rsid w:val="00A4776E"/>
    <w:rsid w:val="00A5376F"/>
    <w:rsid w:val="00A5454D"/>
    <w:rsid w:val="00A618FF"/>
    <w:rsid w:val="00A640C5"/>
    <w:rsid w:val="00A66A30"/>
    <w:rsid w:val="00AA5F02"/>
    <w:rsid w:val="00AC551C"/>
    <w:rsid w:val="00AC6290"/>
    <w:rsid w:val="00AD475D"/>
    <w:rsid w:val="00AD4E91"/>
    <w:rsid w:val="00AD6FC7"/>
    <w:rsid w:val="00AE5E13"/>
    <w:rsid w:val="00AF618A"/>
    <w:rsid w:val="00B1094D"/>
    <w:rsid w:val="00B111C6"/>
    <w:rsid w:val="00B1174F"/>
    <w:rsid w:val="00B11E7A"/>
    <w:rsid w:val="00B31367"/>
    <w:rsid w:val="00B40B79"/>
    <w:rsid w:val="00B4422F"/>
    <w:rsid w:val="00B44ACE"/>
    <w:rsid w:val="00B46699"/>
    <w:rsid w:val="00B47E2C"/>
    <w:rsid w:val="00B6395A"/>
    <w:rsid w:val="00B650BA"/>
    <w:rsid w:val="00B65877"/>
    <w:rsid w:val="00B74AA2"/>
    <w:rsid w:val="00B75C3F"/>
    <w:rsid w:val="00B82C85"/>
    <w:rsid w:val="00B833D3"/>
    <w:rsid w:val="00B87EBF"/>
    <w:rsid w:val="00B911A0"/>
    <w:rsid w:val="00B9407F"/>
    <w:rsid w:val="00B97594"/>
    <w:rsid w:val="00BB015D"/>
    <w:rsid w:val="00BC08A7"/>
    <w:rsid w:val="00BD1F43"/>
    <w:rsid w:val="00BE5E4D"/>
    <w:rsid w:val="00BE7282"/>
    <w:rsid w:val="00BF3413"/>
    <w:rsid w:val="00BF6C1C"/>
    <w:rsid w:val="00C0580B"/>
    <w:rsid w:val="00C076FD"/>
    <w:rsid w:val="00C12815"/>
    <w:rsid w:val="00C12E81"/>
    <w:rsid w:val="00C14078"/>
    <w:rsid w:val="00C16F13"/>
    <w:rsid w:val="00C4002C"/>
    <w:rsid w:val="00C45F33"/>
    <w:rsid w:val="00C55484"/>
    <w:rsid w:val="00C66149"/>
    <w:rsid w:val="00C81D8F"/>
    <w:rsid w:val="00C85503"/>
    <w:rsid w:val="00C920F1"/>
    <w:rsid w:val="00C97A7F"/>
    <w:rsid w:val="00CA12C7"/>
    <w:rsid w:val="00CA1721"/>
    <w:rsid w:val="00CB5F98"/>
    <w:rsid w:val="00CC6460"/>
    <w:rsid w:val="00CD6DE3"/>
    <w:rsid w:val="00D106C0"/>
    <w:rsid w:val="00D21520"/>
    <w:rsid w:val="00D26D0E"/>
    <w:rsid w:val="00D421DB"/>
    <w:rsid w:val="00D52033"/>
    <w:rsid w:val="00D550BC"/>
    <w:rsid w:val="00D631EC"/>
    <w:rsid w:val="00D6468D"/>
    <w:rsid w:val="00D7186F"/>
    <w:rsid w:val="00D74BEA"/>
    <w:rsid w:val="00D905BE"/>
    <w:rsid w:val="00D9197B"/>
    <w:rsid w:val="00D922C5"/>
    <w:rsid w:val="00DA5175"/>
    <w:rsid w:val="00DB7B53"/>
    <w:rsid w:val="00DC1112"/>
    <w:rsid w:val="00DC1612"/>
    <w:rsid w:val="00DC380F"/>
    <w:rsid w:val="00DF36A0"/>
    <w:rsid w:val="00DF4E7F"/>
    <w:rsid w:val="00DF4F91"/>
    <w:rsid w:val="00DF7055"/>
    <w:rsid w:val="00E01573"/>
    <w:rsid w:val="00E045E2"/>
    <w:rsid w:val="00E05731"/>
    <w:rsid w:val="00E067D0"/>
    <w:rsid w:val="00E245CF"/>
    <w:rsid w:val="00E26BEA"/>
    <w:rsid w:val="00E4134A"/>
    <w:rsid w:val="00E56566"/>
    <w:rsid w:val="00E6016C"/>
    <w:rsid w:val="00E629C2"/>
    <w:rsid w:val="00E64B9B"/>
    <w:rsid w:val="00E67201"/>
    <w:rsid w:val="00E929E2"/>
    <w:rsid w:val="00EA16CB"/>
    <w:rsid w:val="00EB4E50"/>
    <w:rsid w:val="00EC61D1"/>
    <w:rsid w:val="00ED5123"/>
    <w:rsid w:val="00EE15EB"/>
    <w:rsid w:val="00EE2ED7"/>
    <w:rsid w:val="00EE62FF"/>
    <w:rsid w:val="00EE6F48"/>
    <w:rsid w:val="00EF4952"/>
    <w:rsid w:val="00F03D99"/>
    <w:rsid w:val="00F14284"/>
    <w:rsid w:val="00F24064"/>
    <w:rsid w:val="00F24160"/>
    <w:rsid w:val="00F24290"/>
    <w:rsid w:val="00F4020D"/>
    <w:rsid w:val="00F4290C"/>
    <w:rsid w:val="00F44F8B"/>
    <w:rsid w:val="00F4790C"/>
    <w:rsid w:val="00F51D0F"/>
    <w:rsid w:val="00F573C9"/>
    <w:rsid w:val="00F7105B"/>
    <w:rsid w:val="00F850BB"/>
    <w:rsid w:val="00F850F0"/>
    <w:rsid w:val="00F95851"/>
    <w:rsid w:val="00F95A8B"/>
    <w:rsid w:val="00F96748"/>
    <w:rsid w:val="00FA19A5"/>
    <w:rsid w:val="00FA4EC1"/>
    <w:rsid w:val="00FA5811"/>
    <w:rsid w:val="00FB1F6E"/>
    <w:rsid w:val="00FD5BEF"/>
    <w:rsid w:val="00FE0FA8"/>
    <w:rsid w:val="00FF0D3A"/>
    <w:rsid w:val="00FF7625"/>
    <w:rsid w:val="01EF1DAE"/>
    <w:rsid w:val="0292C1E5"/>
    <w:rsid w:val="0300B6E6"/>
    <w:rsid w:val="038B48EC"/>
    <w:rsid w:val="03A77180"/>
    <w:rsid w:val="03AD79B9"/>
    <w:rsid w:val="03D77DF0"/>
    <w:rsid w:val="03F0D8AF"/>
    <w:rsid w:val="04DB20D7"/>
    <w:rsid w:val="04E6D3AC"/>
    <w:rsid w:val="05EF0BFB"/>
    <w:rsid w:val="06911970"/>
    <w:rsid w:val="06AFA8D0"/>
    <w:rsid w:val="07809A94"/>
    <w:rsid w:val="07862198"/>
    <w:rsid w:val="07A202CA"/>
    <w:rsid w:val="07BB3183"/>
    <w:rsid w:val="07D66FF5"/>
    <w:rsid w:val="07FC65C6"/>
    <w:rsid w:val="09C130A5"/>
    <w:rsid w:val="0B2B1FD1"/>
    <w:rsid w:val="0B97768A"/>
    <w:rsid w:val="0C147127"/>
    <w:rsid w:val="0C38B1EF"/>
    <w:rsid w:val="0D08EEED"/>
    <w:rsid w:val="0D7C2767"/>
    <w:rsid w:val="0E930C6D"/>
    <w:rsid w:val="0F6B34EF"/>
    <w:rsid w:val="0F77B67C"/>
    <w:rsid w:val="0F7912F1"/>
    <w:rsid w:val="10221801"/>
    <w:rsid w:val="108186F1"/>
    <w:rsid w:val="109479DC"/>
    <w:rsid w:val="11300B66"/>
    <w:rsid w:val="1297FFF9"/>
    <w:rsid w:val="136879B4"/>
    <w:rsid w:val="136A928A"/>
    <w:rsid w:val="13B00225"/>
    <w:rsid w:val="13B019D3"/>
    <w:rsid w:val="144CF707"/>
    <w:rsid w:val="14B285CE"/>
    <w:rsid w:val="14D6A64A"/>
    <w:rsid w:val="14D724C1"/>
    <w:rsid w:val="161F3AB9"/>
    <w:rsid w:val="16720D4C"/>
    <w:rsid w:val="16AC8E4F"/>
    <w:rsid w:val="17D31323"/>
    <w:rsid w:val="17ED1593"/>
    <w:rsid w:val="182B58E6"/>
    <w:rsid w:val="18B24185"/>
    <w:rsid w:val="18E2CEBA"/>
    <w:rsid w:val="1920FA01"/>
    <w:rsid w:val="192DB64E"/>
    <w:rsid w:val="199203E7"/>
    <w:rsid w:val="19A3EA7B"/>
    <w:rsid w:val="1A0F8ED7"/>
    <w:rsid w:val="1A11FC6B"/>
    <w:rsid w:val="1A9D1D3A"/>
    <w:rsid w:val="1AA453D5"/>
    <w:rsid w:val="1B53623F"/>
    <w:rsid w:val="1BA6551E"/>
    <w:rsid w:val="1BC06B62"/>
    <w:rsid w:val="1BFCCDFC"/>
    <w:rsid w:val="1CF0AC47"/>
    <w:rsid w:val="1CF558B2"/>
    <w:rsid w:val="1D3DB583"/>
    <w:rsid w:val="201F1E80"/>
    <w:rsid w:val="205608F8"/>
    <w:rsid w:val="20FA7CE4"/>
    <w:rsid w:val="22C36C2E"/>
    <w:rsid w:val="240D7725"/>
    <w:rsid w:val="245A05B2"/>
    <w:rsid w:val="24AF0AB8"/>
    <w:rsid w:val="24CA5C7B"/>
    <w:rsid w:val="24F1218C"/>
    <w:rsid w:val="264B3EA6"/>
    <w:rsid w:val="266777B2"/>
    <w:rsid w:val="26C19D25"/>
    <w:rsid w:val="26DD3C2A"/>
    <w:rsid w:val="2756D822"/>
    <w:rsid w:val="284EAE75"/>
    <w:rsid w:val="2A88E3C1"/>
    <w:rsid w:val="2AE8D542"/>
    <w:rsid w:val="2AF9E8E9"/>
    <w:rsid w:val="2AFAB187"/>
    <w:rsid w:val="2C12C44F"/>
    <w:rsid w:val="2C1FA66D"/>
    <w:rsid w:val="2C3B9E3C"/>
    <w:rsid w:val="2D1294CE"/>
    <w:rsid w:val="2D55F58F"/>
    <w:rsid w:val="2DE2225E"/>
    <w:rsid w:val="2EBFD260"/>
    <w:rsid w:val="2F038731"/>
    <w:rsid w:val="2F22B1E7"/>
    <w:rsid w:val="2FC4790D"/>
    <w:rsid w:val="3131B87D"/>
    <w:rsid w:val="313D1A57"/>
    <w:rsid w:val="318752CC"/>
    <w:rsid w:val="3187E96C"/>
    <w:rsid w:val="31BCAE39"/>
    <w:rsid w:val="321E1CCF"/>
    <w:rsid w:val="337AC61F"/>
    <w:rsid w:val="33DA1E96"/>
    <w:rsid w:val="34A3506F"/>
    <w:rsid w:val="3603BE26"/>
    <w:rsid w:val="36135161"/>
    <w:rsid w:val="36BE2888"/>
    <w:rsid w:val="370F7283"/>
    <w:rsid w:val="37DDEC66"/>
    <w:rsid w:val="3809EDEF"/>
    <w:rsid w:val="387335B6"/>
    <w:rsid w:val="38A52B7D"/>
    <w:rsid w:val="399EBD33"/>
    <w:rsid w:val="39A5F130"/>
    <w:rsid w:val="3B5B8960"/>
    <w:rsid w:val="3B773915"/>
    <w:rsid w:val="3B7C0D4C"/>
    <w:rsid w:val="3BB1E612"/>
    <w:rsid w:val="3C497CE8"/>
    <w:rsid w:val="3DDDF31D"/>
    <w:rsid w:val="3E655FF5"/>
    <w:rsid w:val="3F5878C7"/>
    <w:rsid w:val="40A24B2F"/>
    <w:rsid w:val="417A7AE7"/>
    <w:rsid w:val="424C424B"/>
    <w:rsid w:val="42EDCF24"/>
    <w:rsid w:val="4349FB0C"/>
    <w:rsid w:val="443F62FA"/>
    <w:rsid w:val="449EFCAF"/>
    <w:rsid w:val="45FB3CC3"/>
    <w:rsid w:val="4751A30A"/>
    <w:rsid w:val="47591210"/>
    <w:rsid w:val="47923412"/>
    <w:rsid w:val="47C6002E"/>
    <w:rsid w:val="482EF25C"/>
    <w:rsid w:val="48852FAD"/>
    <w:rsid w:val="49506A29"/>
    <w:rsid w:val="4A10F12E"/>
    <w:rsid w:val="4A4B45EC"/>
    <w:rsid w:val="4A5955F4"/>
    <w:rsid w:val="4AA2B79A"/>
    <w:rsid w:val="4AEBDA83"/>
    <w:rsid w:val="4AF7A9A5"/>
    <w:rsid w:val="4CDE00E2"/>
    <w:rsid w:val="4D7F3F64"/>
    <w:rsid w:val="4DC2F27E"/>
    <w:rsid w:val="4DD0F46E"/>
    <w:rsid w:val="4DD2A3FF"/>
    <w:rsid w:val="4DDF7DE8"/>
    <w:rsid w:val="4EA93B82"/>
    <w:rsid w:val="4FC959E0"/>
    <w:rsid w:val="502AF40E"/>
    <w:rsid w:val="51672C02"/>
    <w:rsid w:val="5171D70E"/>
    <w:rsid w:val="51C4F93E"/>
    <w:rsid w:val="51E1E886"/>
    <w:rsid w:val="52475CE8"/>
    <w:rsid w:val="5254A569"/>
    <w:rsid w:val="5321EBDA"/>
    <w:rsid w:val="532FF83C"/>
    <w:rsid w:val="566756FB"/>
    <w:rsid w:val="56D6EE84"/>
    <w:rsid w:val="57DE7A6D"/>
    <w:rsid w:val="57E42BF9"/>
    <w:rsid w:val="588372A1"/>
    <w:rsid w:val="58E69640"/>
    <w:rsid w:val="58FEB476"/>
    <w:rsid w:val="5913463E"/>
    <w:rsid w:val="5954FA00"/>
    <w:rsid w:val="597FBC9F"/>
    <w:rsid w:val="59C4462E"/>
    <w:rsid w:val="5A6AEC7B"/>
    <w:rsid w:val="5AB4D6F4"/>
    <w:rsid w:val="5C3AE406"/>
    <w:rsid w:val="5C527D7A"/>
    <w:rsid w:val="5CA644DA"/>
    <w:rsid w:val="5D06047D"/>
    <w:rsid w:val="5D991D7D"/>
    <w:rsid w:val="5D9B2479"/>
    <w:rsid w:val="5DEA072B"/>
    <w:rsid w:val="5E50B614"/>
    <w:rsid w:val="5E973F5C"/>
    <w:rsid w:val="5FF73966"/>
    <w:rsid w:val="60061783"/>
    <w:rsid w:val="601D2AA4"/>
    <w:rsid w:val="61062022"/>
    <w:rsid w:val="61CA3F10"/>
    <w:rsid w:val="6252B751"/>
    <w:rsid w:val="629D03EE"/>
    <w:rsid w:val="634C0DB2"/>
    <w:rsid w:val="635CB6AE"/>
    <w:rsid w:val="64BD2E70"/>
    <w:rsid w:val="650BC0CF"/>
    <w:rsid w:val="6519E8E0"/>
    <w:rsid w:val="6594E221"/>
    <w:rsid w:val="695CAB24"/>
    <w:rsid w:val="6A1AFE0B"/>
    <w:rsid w:val="6B9CAE72"/>
    <w:rsid w:val="6E5789D5"/>
    <w:rsid w:val="6E681BEC"/>
    <w:rsid w:val="715CBF95"/>
    <w:rsid w:val="71948001"/>
    <w:rsid w:val="72DCBEA7"/>
    <w:rsid w:val="741B4FBB"/>
    <w:rsid w:val="7495A170"/>
    <w:rsid w:val="749D3E80"/>
    <w:rsid w:val="74E17355"/>
    <w:rsid w:val="757B404B"/>
    <w:rsid w:val="75CAA3E1"/>
    <w:rsid w:val="763F0894"/>
    <w:rsid w:val="76707F8E"/>
    <w:rsid w:val="768F7813"/>
    <w:rsid w:val="7853C377"/>
    <w:rsid w:val="78D61032"/>
    <w:rsid w:val="796041E4"/>
    <w:rsid w:val="79889AAA"/>
    <w:rsid w:val="7A3ADFD0"/>
    <w:rsid w:val="7A443CF6"/>
    <w:rsid w:val="7A84EC3F"/>
    <w:rsid w:val="7AAE98DE"/>
    <w:rsid w:val="7AEC3604"/>
    <w:rsid w:val="7B59D63A"/>
    <w:rsid w:val="7BF10456"/>
    <w:rsid w:val="7CAE43C7"/>
    <w:rsid w:val="7CB67F3C"/>
    <w:rsid w:val="7D5B7BE3"/>
    <w:rsid w:val="7D765ECD"/>
    <w:rsid w:val="7D9EE912"/>
    <w:rsid w:val="7E0641A0"/>
    <w:rsid w:val="7F305E5E"/>
    <w:rsid w:val="7F46D993"/>
    <w:rsid w:val="7F52661B"/>
    <w:rsid w:val="7FA0F9FD"/>
    <w:rsid w:val="7FCBCF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4E18"/>
  <w15:chartTrackingRefBased/>
  <w15:docId w15:val="{B25B8CD7-EFB4-49C5-AF1B-72381001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2B"/>
    <w:pPr>
      <w:spacing w:after="0" w:line="240" w:lineRule="auto"/>
    </w:pPr>
    <w:rPr>
      <w:rFonts w:ascii="Arial" w:hAnsi="Arial"/>
      <w:sz w:val="20"/>
      <w:szCs w:val="24"/>
      <w:lang w:val="en-GB"/>
    </w:rPr>
  </w:style>
  <w:style w:type="paragraph" w:styleId="Heading1">
    <w:name w:val="heading 1"/>
    <w:basedOn w:val="Normal"/>
    <w:next w:val="Normal"/>
    <w:link w:val="Heading1Char"/>
    <w:uiPriority w:val="9"/>
    <w:qFormat/>
    <w:rsid w:val="00B97594"/>
    <w:pPr>
      <w:spacing w:before="300" w:after="200"/>
      <w:outlineLvl w:val="0"/>
    </w:pPr>
    <w:rPr>
      <w:rFonts w:ascii="Arial Rounded MT Bold" w:eastAsia="Times New Roman" w:hAnsi="Arial Rounded MT Bold" w:cs="Times New Roman"/>
      <w:sz w:val="40"/>
      <w:szCs w:val="40"/>
      <w:lang w:val="en-AU" w:eastAsia="en-GB"/>
    </w:rPr>
  </w:style>
  <w:style w:type="paragraph" w:styleId="Heading2">
    <w:name w:val="heading 2"/>
    <w:basedOn w:val="Normal"/>
    <w:next w:val="Normal"/>
    <w:link w:val="Heading2Char"/>
    <w:uiPriority w:val="9"/>
    <w:unhideWhenUsed/>
    <w:qFormat/>
    <w:rsid w:val="00981F60"/>
    <w:pPr>
      <w:spacing w:before="120"/>
      <w:outlineLvl w:val="1"/>
    </w:pPr>
    <w:rPr>
      <w:rFonts w:ascii="Arial Rounded MT Bold" w:eastAsia="Times New Roman" w:hAnsi="Arial Rounded MT Bold" w:cs="Times New Roman"/>
      <w:sz w:val="36"/>
      <w:szCs w:val="36"/>
      <w:lang w:val="en-AU" w:eastAsia="en-GB"/>
    </w:rPr>
  </w:style>
  <w:style w:type="paragraph" w:styleId="Heading3">
    <w:name w:val="heading 3"/>
    <w:basedOn w:val="Normal"/>
    <w:next w:val="Normal"/>
    <w:link w:val="Heading3Char"/>
    <w:uiPriority w:val="9"/>
    <w:unhideWhenUsed/>
    <w:qFormat/>
    <w:rsid w:val="00F4290C"/>
    <w:pPr>
      <w:keepNext/>
      <w:keepLines/>
      <w:spacing w:before="240" w:after="120"/>
      <w:ind w:right="101"/>
      <w:outlineLvl w:val="2"/>
    </w:pPr>
    <w:rPr>
      <w:rFonts w:eastAsia="Proxima Nova" w:cs="Arial"/>
      <w:b/>
      <w:bCs/>
      <w:color w:val="ED7D31" w:themeColor="accent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594"/>
    <w:rPr>
      <w:rFonts w:ascii="Arial Rounded MT Bold" w:eastAsia="Times New Roman" w:hAnsi="Arial Rounded MT Bold" w:cs="Times New Roman"/>
      <w:sz w:val="40"/>
      <w:szCs w:val="40"/>
      <w:lang w:eastAsia="en-GB"/>
    </w:rPr>
  </w:style>
  <w:style w:type="character" w:customStyle="1" w:styleId="Heading2Char">
    <w:name w:val="Heading 2 Char"/>
    <w:basedOn w:val="DefaultParagraphFont"/>
    <w:link w:val="Heading2"/>
    <w:uiPriority w:val="9"/>
    <w:rsid w:val="00981F60"/>
    <w:rPr>
      <w:rFonts w:ascii="Arial Rounded MT Bold" w:eastAsia="Times New Roman" w:hAnsi="Arial Rounded MT Bold" w:cs="Times New Roman"/>
      <w:sz w:val="36"/>
      <w:szCs w:val="36"/>
      <w:lang w:eastAsia="en-GB"/>
    </w:rPr>
  </w:style>
  <w:style w:type="paragraph" w:styleId="ListParagraph">
    <w:name w:val="List Paragraph"/>
    <w:basedOn w:val="Normal"/>
    <w:uiPriority w:val="34"/>
    <w:qFormat/>
    <w:rsid w:val="00981F60"/>
    <w:pPr>
      <w:spacing w:after="160" w:line="259" w:lineRule="auto"/>
      <w:ind w:left="720"/>
      <w:contextualSpacing/>
    </w:pPr>
    <w:rPr>
      <w:rFonts w:asciiTheme="minorHAnsi" w:hAnsiTheme="minorHAnsi"/>
      <w:sz w:val="22"/>
      <w:szCs w:val="22"/>
    </w:rPr>
  </w:style>
  <w:style w:type="paragraph" w:styleId="Footer">
    <w:name w:val="footer"/>
    <w:basedOn w:val="Normal"/>
    <w:link w:val="FooterChar"/>
    <w:uiPriority w:val="99"/>
    <w:unhideWhenUsed/>
    <w:rsid w:val="00981F60"/>
    <w:pPr>
      <w:tabs>
        <w:tab w:val="center" w:pos="4680"/>
        <w:tab w:val="right" w:pos="9360"/>
      </w:tabs>
    </w:pPr>
  </w:style>
  <w:style w:type="character" w:customStyle="1" w:styleId="FooterChar">
    <w:name w:val="Footer Char"/>
    <w:basedOn w:val="DefaultParagraphFont"/>
    <w:link w:val="Footer"/>
    <w:uiPriority w:val="99"/>
    <w:rsid w:val="00981F60"/>
    <w:rPr>
      <w:rFonts w:ascii="Arial" w:hAnsi="Arial"/>
      <w:sz w:val="20"/>
      <w:szCs w:val="24"/>
      <w:lang w:val="en-GB"/>
    </w:rPr>
  </w:style>
  <w:style w:type="character" w:styleId="PageNumber">
    <w:name w:val="page number"/>
    <w:basedOn w:val="DefaultParagraphFont"/>
    <w:uiPriority w:val="99"/>
    <w:semiHidden/>
    <w:unhideWhenUsed/>
    <w:rsid w:val="00981F60"/>
  </w:style>
  <w:style w:type="character" w:styleId="Hyperlink">
    <w:name w:val="Hyperlink"/>
    <w:basedOn w:val="DefaultParagraphFont"/>
    <w:uiPriority w:val="99"/>
    <w:unhideWhenUsed/>
    <w:rsid w:val="00981F60"/>
    <w:rPr>
      <w:color w:val="0000FF"/>
      <w:u w:val="single"/>
    </w:rPr>
  </w:style>
  <w:style w:type="character" w:customStyle="1" w:styleId="d2edcug0">
    <w:name w:val="d2edcug0"/>
    <w:basedOn w:val="DefaultParagraphFont"/>
    <w:rsid w:val="00981F60"/>
  </w:style>
  <w:style w:type="paragraph" w:styleId="Header">
    <w:name w:val="header"/>
    <w:basedOn w:val="Normal"/>
    <w:link w:val="HeaderChar"/>
    <w:uiPriority w:val="99"/>
    <w:unhideWhenUsed/>
    <w:rsid w:val="00981F60"/>
    <w:pPr>
      <w:tabs>
        <w:tab w:val="center" w:pos="4680"/>
        <w:tab w:val="right" w:pos="9360"/>
      </w:tabs>
    </w:pPr>
  </w:style>
  <w:style w:type="character" w:customStyle="1" w:styleId="HeaderChar">
    <w:name w:val="Header Char"/>
    <w:basedOn w:val="DefaultParagraphFont"/>
    <w:link w:val="Header"/>
    <w:uiPriority w:val="99"/>
    <w:rsid w:val="00981F60"/>
    <w:rPr>
      <w:rFonts w:ascii="Arial" w:hAnsi="Arial"/>
      <w:sz w:val="20"/>
      <w:szCs w:val="24"/>
      <w:lang w:val="en-GB"/>
    </w:rPr>
  </w:style>
  <w:style w:type="table" w:styleId="TableGrid">
    <w:name w:val="Table Grid"/>
    <w:basedOn w:val="TableNormal"/>
    <w:uiPriority w:val="39"/>
    <w:rsid w:val="00981F6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6928"/>
    <w:rPr>
      <w:color w:val="605E5C"/>
      <w:shd w:val="clear" w:color="auto" w:fill="E1DFDD"/>
    </w:rPr>
  </w:style>
  <w:style w:type="character" w:styleId="CommentReference">
    <w:name w:val="annotation reference"/>
    <w:basedOn w:val="DefaultParagraphFont"/>
    <w:uiPriority w:val="99"/>
    <w:semiHidden/>
    <w:unhideWhenUsed/>
    <w:rsid w:val="005218D2"/>
    <w:rPr>
      <w:sz w:val="16"/>
      <w:szCs w:val="16"/>
    </w:rPr>
  </w:style>
  <w:style w:type="paragraph" w:styleId="CommentText">
    <w:name w:val="annotation text"/>
    <w:basedOn w:val="Normal"/>
    <w:link w:val="CommentTextChar"/>
    <w:uiPriority w:val="99"/>
    <w:unhideWhenUsed/>
    <w:rsid w:val="005218D2"/>
    <w:rPr>
      <w:szCs w:val="20"/>
    </w:rPr>
  </w:style>
  <w:style w:type="character" w:customStyle="1" w:styleId="CommentTextChar">
    <w:name w:val="Comment Text Char"/>
    <w:basedOn w:val="DefaultParagraphFont"/>
    <w:link w:val="CommentText"/>
    <w:uiPriority w:val="99"/>
    <w:rsid w:val="005218D2"/>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5218D2"/>
    <w:rPr>
      <w:b/>
      <w:bCs/>
    </w:rPr>
  </w:style>
  <w:style w:type="character" w:customStyle="1" w:styleId="CommentSubjectChar">
    <w:name w:val="Comment Subject Char"/>
    <w:basedOn w:val="CommentTextChar"/>
    <w:link w:val="CommentSubject"/>
    <w:uiPriority w:val="99"/>
    <w:semiHidden/>
    <w:rsid w:val="005218D2"/>
    <w:rPr>
      <w:rFonts w:ascii="Arial" w:hAnsi="Arial"/>
      <w:b/>
      <w:bCs/>
      <w:sz w:val="20"/>
      <w:szCs w:val="20"/>
      <w:lang w:val="en-GB"/>
    </w:rPr>
  </w:style>
  <w:style w:type="character" w:styleId="FollowedHyperlink">
    <w:name w:val="FollowedHyperlink"/>
    <w:basedOn w:val="DefaultParagraphFont"/>
    <w:uiPriority w:val="99"/>
    <w:semiHidden/>
    <w:unhideWhenUsed/>
    <w:rsid w:val="007A2575"/>
    <w:rPr>
      <w:color w:val="954F72" w:themeColor="followedHyperlink"/>
      <w:u w:val="single"/>
    </w:rPr>
  </w:style>
  <w:style w:type="character" w:customStyle="1" w:styleId="Heading3Char">
    <w:name w:val="Heading 3 Char"/>
    <w:basedOn w:val="DefaultParagraphFont"/>
    <w:link w:val="Heading3"/>
    <w:uiPriority w:val="9"/>
    <w:rsid w:val="00F4290C"/>
    <w:rPr>
      <w:rFonts w:ascii="Arial" w:eastAsia="Proxima Nova" w:hAnsi="Arial" w:cs="Arial"/>
      <w:b/>
      <w:bCs/>
      <w:color w:val="ED7D31" w:themeColor="accent2"/>
      <w:sz w:val="24"/>
      <w:szCs w:val="32"/>
      <w:lang w:val="en-GB"/>
    </w:rPr>
  </w:style>
  <w:style w:type="paragraph" w:styleId="Revision">
    <w:name w:val="Revision"/>
    <w:hidden/>
    <w:uiPriority w:val="99"/>
    <w:semiHidden/>
    <w:rsid w:val="00440CB7"/>
    <w:pPr>
      <w:spacing w:after="0" w:line="240" w:lineRule="auto"/>
    </w:pPr>
    <w:rPr>
      <w:rFonts w:ascii="Arial" w:hAnsi="Arial"/>
      <w:sz w:val="20"/>
      <w:szCs w:val="24"/>
      <w:lang w:val="en-GB"/>
    </w:rPr>
  </w:style>
  <w:style w:type="character" w:styleId="Mention">
    <w:name w:val="Mention"/>
    <w:basedOn w:val="DefaultParagraphFont"/>
    <w:uiPriority w:val="99"/>
    <w:unhideWhenUsed/>
    <w:rsid w:val="001F00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820672">
      <w:bodyDiv w:val="1"/>
      <w:marLeft w:val="0"/>
      <w:marRight w:val="0"/>
      <w:marTop w:val="0"/>
      <w:marBottom w:val="0"/>
      <w:divBdr>
        <w:top w:val="none" w:sz="0" w:space="0" w:color="auto"/>
        <w:left w:val="none" w:sz="0" w:space="0" w:color="auto"/>
        <w:bottom w:val="none" w:sz="0" w:space="0" w:color="auto"/>
        <w:right w:val="none" w:sz="0" w:space="0" w:color="auto"/>
      </w:divBdr>
    </w:div>
    <w:div w:id="20734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a@melbournefringe.com.au?subject=Deadly%20Fringe%20Commission%20Enquiry"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reative.gov.au/first-nations-arts/protocols-for-using-first-nations-cultural-and-intellectual-property-in-the-art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milly@melbournefring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sprecinct.melbourn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lbournefringe.com.au/wp-content/uploads/2025/06/DF-x-Fed-Square-Public-Art-Commission-FAQs-Final.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rtable.com/app4kI2dwKr2Wg8zg/paguI2gZcuoKgkyWY/for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4" ma:contentTypeDescription="Create a new document." ma:contentTypeScope="" ma:versionID="02e4e6773973c60912d9c0b93fcd8ac5">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6432d14cd2327731df707fbfd42ebf58"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208a4d3c-24ea-42ab-ad6d-2daf6334ae49" xsi:nil="true"/>
    <TaxCatchAll xmlns="fea9f590-e234-4f0b-8eb4-29580e3224c3" xsi:nil="true"/>
    <testURL xmlns="208a4d3c-24ea-42ab-ad6d-2daf6334ae49">
      <Url xsi:nil="true"/>
      <Description xsi:nil="true"/>
    </testURL>
    <_ip_UnifiedCompliancePolicyProperties xmlns="http://schemas.microsoft.com/sharepoint/v3" xsi:nil="true"/>
    <lcf76f155ced4ddcb4097134ff3c332f xmlns="208a4d3c-24ea-42ab-ad6d-2daf6334ae4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3EB7A-33C5-40E5-A10A-0A00BC135833}">
  <ds:schemaRefs>
    <ds:schemaRef ds:uri="http://schemas.microsoft.com/sharepoint/v3/contenttype/forms"/>
  </ds:schemaRefs>
</ds:datastoreItem>
</file>

<file path=customXml/itemProps2.xml><?xml version="1.0" encoding="utf-8"?>
<ds:datastoreItem xmlns:ds="http://schemas.openxmlformats.org/officeDocument/2006/customXml" ds:itemID="{339287F9-4E88-442D-AED8-39899EB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136DF-8683-4FD7-976C-6C18D40B27B8}">
  <ds:schemaRefs>
    <ds:schemaRef ds:uri="http://schemas.microsoft.com/office/2006/metadata/properties"/>
    <ds:schemaRef ds:uri="http://schemas.microsoft.com/office/infopath/2007/PartnerControls"/>
    <ds:schemaRef ds:uri="http://schemas.microsoft.com/sharepoint/v3"/>
    <ds:schemaRef ds:uri="208a4d3c-24ea-42ab-ad6d-2daf6334ae49"/>
    <ds:schemaRef ds:uri="fea9f590-e234-4f0b-8eb4-29580e3224c3"/>
  </ds:schemaRefs>
</ds:datastoreItem>
</file>

<file path=customXml/itemProps4.xml><?xml version="1.0" encoding="utf-8"?>
<ds:datastoreItem xmlns:ds="http://schemas.openxmlformats.org/officeDocument/2006/customXml" ds:itemID="{575A4A27-8A9C-41C0-9C48-B1243CB7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Eilysh Toose</dc:creator>
  <cp:keywords/>
  <dc:description/>
  <cp:lastModifiedBy>Jasmine Moseley</cp:lastModifiedBy>
  <cp:revision>17</cp:revision>
  <cp:lastPrinted>2025-06-26T05:41:00Z</cp:lastPrinted>
  <dcterms:created xsi:type="dcterms:W3CDTF">2025-06-24T03:18:00Z</dcterms:created>
  <dcterms:modified xsi:type="dcterms:W3CDTF">2025-06-26T05:48:00Z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