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F832" w14:textId="77777777" w:rsidR="004241E4" w:rsidRPr="004241E4" w:rsidRDefault="004241E4" w:rsidP="004241E4">
      <w:pPr>
        <w:spacing w:after="0" w:line="240" w:lineRule="auto"/>
        <w:rPr>
          <w:rFonts w:ascii="Arial" w:eastAsia="Yu Mincho" w:hAnsi="Arial" w:cs="Arial"/>
          <w:b/>
          <w:bCs/>
          <w:noProof/>
          <w:kern w:val="0"/>
          <w:sz w:val="20"/>
          <w:szCs w:val="20"/>
          <w:lang w:eastAsia="en-AU"/>
          <w14:ligatures w14:val="none"/>
        </w:rPr>
      </w:pPr>
      <w:bookmarkStart w:id="0" w:name="_Hlk195540502"/>
      <w:r w:rsidRPr="004241E4">
        <w:rPr>
          <w:rFonts w:ascii="Arial" w:eastAsia="Yu Mincho" w:hAnsi="Arial" w:cs="Arial"/>
          <w:b/>
          <w:bCs/>
          <w:noProof/>
          <w:kern w:val="0"/>
          <w:sz w:val="62"/>
          <w:szCs w:val="62"/>
          <w:lang w:eastAsia="en-AU"/>
          <w14:ligatures w14:val="none"/>
        </w:rPr>
        <w:drawing>
          <wp:anchor distT="0" distB="0" distL="114300" distR="114300" simplePos="0" relativeHeight="251658240" behindDoc="1" locked="0" layoutInCell="1" allowOverlap="1" wp14:anchorId="3D3077AD" wp14:editId="076C0D87">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3CF65EEC" w14:textId="77777777" w:rsidR="004241E4" w:rsidRPr="004241E4" w:rsidRDefault="004241E4" w:rsidP="004241E4">
      <w:pPr>
        <w:spacing w:after="0" w:line="240" w:lineRule="auto"/>
        <w:rPr>
          <w:rFonts w:ascii="Arial" w:eastAsia="Yu Mincho" w:hAnsi="Arial" w:cs="Arial"/>
          <w:b/>
          <w:bCs/>
          <w:noProof/>
          <w:kern w:val="0"/>
          <w:sz w:val="52"/>
          <w:szCs w:val="52"/>
          <w:lang w:eastAsia="en-AU"/>
          <w14:ligatures w14:val="none"/>
        </w:rPr>
      </w:pPr>
      <w:r w:rsidRPr="004241E4">
        <w:rPr>
          <w:rFonts w:ascii="Arial" w:eastAsia="Yu Mincho" w:hAnsi="Arial" w:cs="Arial"/>
          <w:b/>
          <w:bCs/>
          <w:noProof/>
          <w:kern w:val="0"/>
          <w:sz w:val="52"/>
          <w:szCs w:val="52"/>
          <w:lang w:eastAsia="en-AU"/>
          <w14:ligatures w14:val="none"/>
        </w:rPr>
        <w:fldChar w:fldCharType="begin"/>
      </w:r>
      <w:r w:rsidRPr="004241E4">
        <w:rPr>
          <w:rFonts w:ascii="Arial" w:eastAsia="Yu Mincho" w:hAnsi="Arial" w:cs="Arial"/>
          <w:b/>
          <w:bCs/>
          <w:noProof/>
          <w:kern w:val="0"/>
          <w:sz w:val="52"/>
          <w:szCs w:val="52"/>
          <w:lang w:eastAsia="en-AU"/>
          <w14:ligatures w14:val="none"/>
        </w:rPr>
        <w:instrText xml:space="preserve"> MERGEFIELD Job_Title </w:instrText>
      </w:r>
      <w:r w:rsidRPr="004241E4">
        <w:rPr>
          <w:rFonts w:ascii="Arial" w:eastAsia="Yu Mincho" w:hAnsi="Arial" w:cs="Arial"/>
          <w:b/>
          <w:bCs/>
          <w:noProof/>
          <w:kern w:val="0"/>
          <w:sz w:val="52"/>
          <w:szCs w:val="52"/>
          <w:lang w:eastAsia="en-AU"/>
          <w14:ligatures w14:val="none"/>
        </w:rPr>
        <w:fldChar w:fldCharType="separate"/>
      </w:r>
      <w:r w:rsidRPr="004241E4">
        <w:rPr>
          <w:rFonts w:ascii="Arial" w:eastAsia="Yu Mincho" w:hAnsi="Arial" w:cs="Arial"/>
          <w:b/>
          <w:bCs/>
          <w:noProof/>
          <w:kern w:val="0"/>
          <w:sz w:val="52"/>
          <w:szCs w:val="52"/>
          <w:lang w:eastAsia="en-AU"/>
          <w14:ligatures w14:val="none"/>
        </w:rPr>
        <w:t>Ticketing Coordinator</w:t>
      </w:r>
      <w:r w:rsidRPr="004241E4">
        <w:rPr>
          <w:rFonts w:ascii="Arial" w:eastAsia="Yu Mincho" w:hAnsi="Arial" w:cs="Arial"/>
          <w:b/>
          <w:bCs/>
          <w:noProof/>
          <w:kern w:val="0"/>
          <w:sz w:val="52"/>
          <w:szCs w:val="52"/>
          <w:lang w:eastAsia="en-AU"/>
          <w14:ligatures w14:val="none"/>
        </w:rPr>
        <w:fldChar w:fldCharType="end"/>
      </w:r>
    </w:p>
    <w:p w14:paraId="52A44585" w14:textId="77777777"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 xml:space="preserve">Position Description </w:t>
      </w:r>
    </w:p>
    <w:p w14:paraId="030BEB98"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p>
    <w:tbl>
      <w:tblPr>
        <w:tblStyle w:val="ListTable2-Accent31"/>
        <w:tblW w:w="10098" w:type="dxa"/>
        <w:tblLook w:val="04A0" w:firstRow="1" w:lastRow="0" w:firstColumn="1" w:lastColumn="0" w:noHBand="0" w:noVBand="1"/>
      </w:tblPr>
      <w:tblGrid>
        <w:gridCol w:w="2552"/>
        <w:gridCol w:w="7546"/>
      </w:tblGrid>
      <w:tr w:rsidR="004241E4" w:rsidRPr="004241E4" w14:paraId="2E5CE244" w14:textId="77777777" w:rsidTr="00F3537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B59C563"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Position</w:t>
            </w:r>
          </w:p>
        </w:tc>
        <w:tc>
          <w:tcPr>
            <w:tcW w:w="7546" w:type="dxa"/>
          </w:tcPr>
          <w:p w14:paraId="3DF65663" w14:textId="77777777" w:rsidR="004241E4" w:rsidRPr="004241E4" w:rsidRDefault="004241E4" w:rsidP="004241E4">
            <w:pPr>
              <w:cnfStyle w:val="100000000000" w:firstRow="1" w:lastRow="0" w:firstColumn="0" w:lastColumn="0" w:oddVBand="0" w:evenVBand="0" w:oddHBand="0" w:evenHBand="0" w:firstRowFirstColumn="0" w:firstRowLastColumn="0" w:lastRowFirstColumn="0" w:lastRowLastColumn="0"/>
              <w:rPr>
                <w:rFonts w:ascii="Arial" w:eastAsia="Yu Mincho" w:hAnsi="Arial" w:cs="Arial"/>
                <w:lang w:eastAsia="en-AU"/>
              </w:rPr>
            </w:pPr>
            <w:r w:rsidRPr="004241E4">
              <w:rPr>
                <w:rFonts w:ascii="Arial" w:eastAsia="Yu Mincho" w:hAnsi="Arial" w:cs="Arial"/>
                <w:lang w:eastAsia="en-AU"/>
              </w:rPr>
              <w:fldChar w:fldCharType="begin"/>
            </w:r>
            <w:r w:rsidRPr="004241E4">
              <w:rPr>
                <w:rFonts w:ascii="Arial" w:eastAsia="Yu Mincho" w:hAnsi="Arial" w:cs="Arial"/>
                <w:lang w:eastAsia="en-AU"/>
              </w:rPr>
              <w:instrText xml:space="preserve"> MERGEFIELD Job_Title </w:instrText>
            </w:r>
            <w:r w:rsidRPr="004241E4">
              <w:rPr>
                <w:rFonts w:ascii="Arial" w:eastAsia="Yu Mincho" w:hAnsi="Arial" w:cs="Arial"/>
                <w:lang w:eastAsia="en-AU"/>
              </w:rPr>
              <w:fldChar w:fldCharType="separate"/>
            </w:r>
            <w:r w:rsidRPr="004241E4">
              <w:rPr>
                <w:rFonts w:ascii="Arial" w:eastAsia="Yu Mincho" w:hAnsi="Arial" w:cs="Arial"/>
                <w:noProof/>
                <w:lang w:eastAsia="en-AU"/>
              </w:rPr>
              <w:t>Ticketing Coordinator</w:t>
            </w:r>
            <w:r w:rsidRPr="004241E4">
              <w:rPr>
                <w:rFonts w:ascii="Arial" w:eastAsia="Yu Mincho" w:hAnsi="Arial" w:cs="Arial"/>
                <w:lang w:eastAsia="en-AU"/>
              </w:rPr>
              <w:fldChar w:fldCharType="end"/>
            </w:r>
          </w:p>
        </w:tc>
      </w:tr>
      <w:tr w:rsidR="004241E4" w:rsidRPr="004241E4" w14:paraId="04A89167" w14:textId="77777777" w:rsidTr="004241E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3C611D6D"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Reporting to</w:t>
            </w:r>
          </w:p>
        </w:tc>
        <w:tc>
          <w:tcPr>
            <w:tcW w:w="7546" w:type="dxa"/>
          </w:tcPr>
          <w:p w14:paraId="74B2A673" w14:textId="0A6E9C3E" w:rsidR="004241E4" w:rsidRPr="004241E4" w:rsidRDefault="00396C33" w:rsidP="004241E4">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Pr>
                <w:rFonts w:ascii="Arial" w:eastAsia="Yu Mincho" w:hAnsi="Arial" w:cs="Arial"/>
                <w:lang w:eastAsia="en-AU"/>
              </w:rPr>
              <w:t>Ticketing Manager</w:t>
            </w:r>
          </w:p>
        </w:tc>
      </w:tr>
      <w:tr w:rsidR="004241E4" w:rsidRPr="004241E4" w14:paraId="3A34DD5C"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1DEC734"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Position type</w:t>
            </w:r>
          </w:p>
        </w:tc>
        <w:tc>
          <w:tcPr>
            <w:tcW w:w="7546" w:type="dxa"/>
          </w:tcPr>
          <w:p w14:paraId="6A8CE4DD" w14:textId="2D4C1256" w:rsidR="004241E4" w:rsidRPr="004241E4" w:rsidRDefault="004262B1" w:rsidP="004241E4">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Pr>
                <w:rFonts w:ascii="Arial" w:eastAsia="Yu Mincho" w:hAnsi="Arial" w:cs="Arial"/>
                <w:lang w:eastAsia="en-AU"/>
              </w:rPr>
              <w:t xml:space="preserve">Varied </w:t>
            </w:r>
            <w:r w:rsidR="004241E4" w:rsidRPr="004241E4">
              <w:rPr>
                <w:rFonts w:ascii="Arial" w:eastAsia="Yu Mincho" w:hAnsi="Arial" w:cs="Arial"/>
                <w:lang w:eastAsia="en-AU"/>
              </w:rPr>
              <w:fldChar w:fldCharType="begin"/>
            </w:r>
            <w:r w:rsidR="004241E4" w:rsidRPr="004241E4">
              <w:rPr>
                <w:rFonts w:ascii="Arial" w:eastAsia="Yu Mincho" w:hAnsi="Arial" w:cs="Arial"/>
                <w:lang w:eastAsia="en-AU"/>
              </w:rPr>
              <w:instrText xml:space="preserve"> MERGEFIELD Position_Type_additional_detail_eg_0 </w:instrText>
            </w:r>
            <w:r w:rsidR="004241E4" w:rsidRPr="004241E4">
              <w:rPr>
                <w:rFonts w:ascii="Arial" w:eastAsia="Yu Mincho" w:hAnsi="Arial" w:cs="Arial"/>
                <w:lang w:eastAsia="en-AU"/>
              </w:rPr>
              <w:fldChar w:fldCharType="separate"/>
            </w:r>
            <w:r w:rsidR="004241E4" w:rsidRPr="004241E4">
              <w:rPr>
                <w:rFonts w:ascii="Arial" w:eastAsia="Yu Mincho" w:hAnsi="Arial" w:cs="Arial"/>
                <w:noProof/>
                <w:lang w:eastAsia="en-AU"/>
              </w:rPr>
              <w:t>Seasonal</w:t>
            </w:r>
            <w:r w:rsidR="002C57A1">
              <w:rPr>
                <w:rFonts w:ascii="Arial" w:eastAsia="Yu Mincho" w:hAnsi="Arial" w:cs="Arial"/>
                <w:noProof/>
                <w:lang w:eastAsia="en-AU"/>
              </w:rPr>
              <w:t xml:space="preserve"> Contract</w:t>
            </w:r>
            <w:r w:rsidR="004241E4" w:rsidRPr="004241E4">
              <w:rPr>
                <w:rFonts w:ascii="Arial" w:eastAsia="Yu Mincho" w:hAnsi="Arial" w:cs="Arial"/>
                <w:noProof/>
                <w:lang w:eastAsia="en-AU"/>
              </w:rPr>
              <w:t>: 23 June - 7 November</w:t>
            </w:r>
            <w:r w:rsidR="004241E4" w:rsidRPr="004241E4">
              <w:rPr>
                <w:rFonts w:ascii="Arial" w:eastAsia="Yu Mincho" w:hAnsi="Arial" w:cs="Arial"/>
                <w:noProof/>
                <w:lang w:eastAsia="en-AU"/>
              </w:rPr>
              <w:fldChar w:fldCharType="end"/>
            </w:r>
          </w:p>
        </w:tc>
      </w:tr>
      <w:tr w:rsidR="004241E4" w:rsidRPr="004241E4" w14:paraId="6D9E46DC" w14:textId="77777777" w:rsidTr="004241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91CDB8E"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Salary</w:t>
            </w:r>
          </w:p>
        </w:tc>
        <w:tc>
          <w:tcPr>
            <w:tcW w:w="7546" w:type="dxa"/>
          </w:tcPr>
          <w:p w14:paraId="031F94DB" w14:textId="28143E3D" w:rsidR="004241E4" w:rsidRPr="004241E4" w:rsidRDefault="004241E4" w:rsidP="004241E4">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4241E4">
              <w:rPr>
                <w:rFonts w:ascii="Arial" w:eastAsia="Yu Mincho" w:hAnsi="Arial" w:cs="Arial"/>
                <w:lang w:eastAsia="en-AU"/>
              </w:rPr>
              <w:t>$</w:t>
            </w:r>
            <w:r w:rsidRPr="004241E4">
              <w:rPr>
                <w:rFonts w:ascii="Arial" w:eastAsia="Yu Mincho" w:hAnsi="Arial" w:cs="Arial"/>
                <w:lang w:eastAsia="en-AU"/>
              </w:rPr>
              <w:fldChar w:fldCharType="begin"/>
            </w:r>
            <w:r w:rsidRPr="004241E4">
              <w:rPr>
                <w:rFonts w:ascii="Arial" w:eastAsia="Yu Mincho" w:hAnsi="Arial" w:cs="Arial"/>
                <w:lang w:eastAsia="en-AU"/>
              </w:rPr>
              <w:instrText xml:space="preserve"> MERGEFIELD Salary_include_pro_rata_if_applicable </w:instrText>
            </w:r>
            <w:r w:rsidRPr="004241E4">
              <w:rPr>
                <w:rFonts w:ascii="Arial" w:eastAsia="Yu Mincho" w:hAnsi="Arial" w:cs="Arial"/>
                <w:lang w:eastAsia="en-AU"/>
              </w:rPr>
              <w:fldChar w:fldCharType="separate"/>
            </w:r>
            <w:r w:rsidRPr="004241E4">
              <w:rPr>
                <w:rFonts w:ascii="Arial" w:eastAsia="Yu Mincho" w:hAnsi="Arial" w:cs="Arial"/>
                <w:noProof/>
                <w:lang w:eastAsia="en-AU"/>
              </w:rPr>
              <w:t>65</w:t>
            </w:r>
            <w:r>
              <w:rPr>
                <w:rFonts w:ascii="Arial" w:eastAsia="Yu Mincho" w:hAnsi="Arial" w:cs="Arial"/>
                <w:noProof/>
                <w:lang w:eastAsia="en-AU"/>
              </w:rPr>
              <w:t>,</w:t>
            </w:r>
            <w:r w:rsidRPr="004241E4">
              <w:rPr>
                <w:rFonts w:ascii="Arial" w:eastAsia="Yu Mincho" w:hAnsi="Arial" w:cs="Arial"/>
                <w:noProof/>
                <w:lang w:eastAsia="en-AU"/>
              </w:rPr>
              <w:t>000</w:t>
            </w:r>
            <w:r w:rsidRPr="004241E4">
              <w:rPr>
                <w:rFonts w:ascii="Arial" w:eastAsia="Yu Mincho" w:hAnsi="Arial" w:cs="Arial"/>
                <w:noProof/>
                <w:lang w:eastAsia="en-AU"/>
              </w:rPr>
              <w:fldChar w:fldCharType="end"/>
            </w:r>
            <w:r w:rsidRPr="004241E4">
              <w:rPr>
                <w:rFonts w:ascii="Arial" w:eastAsia="Yu Mincho" w:hAnsi="Arial" w:cs="Arial"/>
                <w:noProof/>
                <w:lang w:eastAsia="en-AU"/>
              </w:rPr>
              <w:t xml:space="preserve"> </w:t>
            </w:r>
            <w:r w:rsidRPr="004241E4">
              <w:rPr>
                <w:rFonts w:ascii="Arial" w:eastAsia="Yu Mincho" w:hAnsi="Arial" w:cs="Arial"/>
                <w:lang w:eastAsia="en-AU"/>
              </w:rPr>
              <w:t>per annum + superannuation</w:t>
            </w:r>
          </w:p>
        </w:tc>
      </w:tr>
      <w:tr w:rsidR="004241E4" w:rsidRPr="004241E4" w14:paraId="658C1344"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C1153B1"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Direct Reports</w:t>
            </w:r>
          </w:p>
        </w:tc>
        <w:tc>
          <w:tcPr>
            <w:tcW w:w="7546" w:type="dxa"/>
          </w:tcPr>
          <w:p w14:paraId="6FC4A21D" w14:textId="77777777" w:rsidR="004241E4" w:rsidRPr="004241E4" w:rsidRDefault="004241E4" w:rsidP="004241E4">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4241E4">
              <w:rPr>
                <w:rFonts w:ascii="Arial" w:eastAsia="Yu Mincho" w:hAnsi="Arial" w:cs="Arial"/>
                <w:lang w:eastAsia="en-AU"/>
              </w:rPr>
              <w:fldChar w:fldCharType="begin"/>
            </w:r>
            <w:r w:rsidRPr="004241E4">
              <w:rPr>
                <w:rFonts w:ascii="Arial" w:eastAsia="Yu Mincho" w:hAnsi="Arial" w:cs="Arial"/>
                <w:lang w:eastAsia="en-AU"/>
              </w:rPr>
              <w:instrText xml:space="preserve"> MERGEFIELD Number_of_Direct_Reports </w:instrText>
            </w:r>
            <w:r w:rsidRPr="004241E4">
              <w:rPr>
                <w:rFonts w:ascii="Arial" w:eastAsia="Yu Mincho" w:hAnsi="Arial" w:cs="Arial"/>
                <w:lang w:eastAsia="en-AU"/>
              </w:rPr>
              <w:fldChar w:fldCharType="separate"/>
            </w:r>
            <w:r w:rsidRPr="004241E4">
              <w:rPr>
                <w:rFonts w:ascii="Arial" w:eastAsia="Yu Mincho" w:hAnsi="Arial" w:cs="Arial"/>
                <w:noProof/>
                <w:lang w:eastAsia="en-AU"/>
              </w:rPr>
              <w:t>Casual Box Office Staff</w:t>
            </w:r>
            <w:r w:rsidRPr="004241E4">
              <w:rPr>
                <w:rFonts w:ascii="Arial" w:eastAsia="Yu Mincho" w:hAnsi="Arial" w:cs="Arial"/>
                <w:noProof/>
                <w:lang w:eastAsia="en-AU"/>
              </w:rPr>
              <w:fldChar w:fldCharType="end"/>
            </w:r>
          </w:p>
        </w:tc>
      </w:tr>
      <w:tr w:rsidR="004241E4" w:rsidRPr="004241E4" w14:paraId="0C67B606" w14:textId="77777777" w:rsidTr="004241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9CC04B9"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Financial Delegation</w:t>
            </w:r>
          </w:p>
        </w:tc>
        <w:tc>
          <w:tcPr>
            <w:tcW w:w="7546" w:type="dxa"/>
          </w:tcPr>
          <w:p w14:paraId="32DE1210" w14:textId="306FC2A0" w:rsidR="004241E4" w:rsidRPr="004241E4" w:rsidRDefault="004241E4" w:rsidP="004241E4">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Pr>
                <w:rFonts w:ascii="Arial" w:eastAsia="Yu Mincho" w:hAnsi="Arial" w:cs="Arial"/>
                <w:lang w:eastAsia="en-AU"/>
              </w:rPr>
              <w:t>N/A</w:t>
            </w:r>
          </w:p>
        </w:tc>
      </w:tr>
      <w:tr w:rsidR="004241E4" w:rsidRPr="004241E4" w14:paraId="52498EBD"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1BEBF3A"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Location</w:t>
            </w:r>
          </w:p>
        </w:tc>
        <w:tc>
          <w:tcPr>
            <w:tcW w:w="7546" w:type="dxa"/>
          </w:tcPr>
          <w:p w14:paraId="0DBACCA5" w14:textId="77777777" w:rsidR="004241E4" w:rsidRPr="004241E4" w:rsidRDefault="004241E4" w:rsidP="004241E4">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4241E4">
              <w:rPr>
                <w:rFonts w:ascii="Arial" w:eastAsia="Yu Mincho" w:hAnsi="Arial" w:cs="Arial"/>
                <w:lang w:eastAsia="en-AU"/>
              </w:rPr>
              <w:t>Carlton (with some remote work / work from home as negotiated)</w:t>
            </w:r>
          </w:p>
        </w:tc>
      </w:tr>
      <w:tr w:rsidR="004241E4" w:rsidRPr="004241E4" w14:paraId="54C4BD98" w14:textId="77777777" w:rsidTr="004241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AF5CD5D" w14:textId="77777777" w:rsidR="004241E4" w:rsidRPr="004241E4" w:rsidRDefault="004241E4" w:rsidP="004241E4">
            <w:pPr>
              <w:rPr>
                <w:rFonts w:ascii="Arial" w:eastAsia="Yu Mincho" w:hAnsi="Arial" w:cs="Arial"/>
                <w:lang w:eastAsia="en-AU"/>
              </w:rPr>
            </w:pPr>
            <w:r w:rsidRPr="004241E4">
              <w:rPr>
                <w:rFonts w:ascii="Arial" w:eastAsia="Yu Mincho" w:hAnsi="Arial" w:cs="Arial"/>
                <w:lang w:eastAsia="en-AU"/>
              </w:rPr>
              <w:t>Date of Preparation</w:t>
            </w:r>
          </w:p>
        </w:tc>
        <w:tc>
          <w:tcPr>
            <w:tcW w:w="7546" w:type="dxa"/>
          </w:tcPr>
          <w:p w14:paraId="72D4476B" w14:textId="01CBA4D1" w:rsidR="004241E4" w:rsidRPr="004241E4" w:rsidRDefault="004241E4" w:rsidP="004241E4">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4241E4">
              <w:rPr>
                <w:rFonts w:ascii="Arial" w:eastAsia="Yu Mincho" w:hAnsi="Arial" w:cs="Arial"/>
                <w:lang w:eastAsia="en-AU"/>
              </w:rPr>
              <w:fldChar w:fldCharType="begin"/>
            </w:r>
            <w:r w:rsidRPr="004241E4">
              <w:rPr>
                <w:rFonts w:ascii="Arial" w:eastAsia="Yu Mincho" w:hAnsi="Arial" w:cs="Arial"/>
                <w:lang w:eastAsia="en-AU"/>
              </w:rPr>
              <w:instrText xml:space="preserve"> DATE \@ "d MMMM yyyy" </w:instrText>
            </w:r>
            <w:r w:rsidRPr="004241E4">
              <w:rPr>
                <w:rFonts w:ascii="Arial" w:eastAsia="Yu Mincho" w:hAnsi="Arial" w:cs="Arial"/>
                <w:lang w:eastAsia="en-AU"/>
              </w:rPr>
              <w:fldChar w:fldCharType="separate"/>
            </w:r>
            <w:r w:rsidR="003A5DF1">
              <w:rPr>
                <w:rFonts w:ascii="Arial" w:eastAsia="Yu Mincho" w:hAnsi="Arial" w:cs="Arial"/>
                <w:noProof/>
                <w:lang w:eastAsia="en-AU"/>
              </w:rPr>
              <w:t>14 April 2025</w:t>
            </w:r>
            <w:r w:rsidRPr="004241E4">
              <w:rPr>
                <w:rFonts w:ascii="Arial" w:eastAsia="Yu Mincho" w:hAnsi="Arial" w:cs="Arial"/>
                <w:lang w:eastAsia="en-AU"/>
              </w:rPr>
              <w:fldChar w:fldCharType="end"/>
            </w:r>
          </w:p>
        </w:tc>
      </w:tr>
    </w:tbl>
    <w:p w14:paraId="1DBD0985" w14:textId="77777777" w:rsidR="004241E4" w:rsidRDefault="004241E4" w:rsidP="004241E4">
      <w:pPr>
        <w:spacing w:after="0" w:line="240" w:lineRule="auto"/>
        <w:rPr>
          <w:rFonts w:ascii="Arial" w:eastAsia="Yu Mincho" w:hAnsi="Arial" w:cs="Arial"/>
          <w:b/>
          <w:bCs/>
          <w:kern w:val="0"/>
          <w:sz w:val="32"/>
          <w:szCs w:val="32"/>
          <w:lang w:eastAsia="en-AU"/>
          <w14:ligatures w14:val="none"/>
        </w:rPr>
      </w:pPr>
    </w:p>
    <w:p w14:paraId="139CDF77" w14:textId="7B16335A"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Position Purpose</w:t>
      </w:r>
    </w:p>
    <w:p w14:paraId="0435A509"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fldChar w:fldCharType="begin"/>
      </w:r>
      <w:r w:rsidRPr="004241E4">
        <w:rPr>
          <w:rFonts w:ascii="Arial" w:eastAsia="Yu Mincho" w:hAnsi="Arial" w:cs="Arial"/>
          <w:kern w:val="0"/>
          <w:sz w:val="22"/>
          <w:szCs w:val="22"/>
          <w:lang w:eastAsia="en-AU"/>
          <w14:ligatures w14:val="none"/>
        </w:rPr>
        <w:instrText xml:space="preserve"> MERGEFIELD Position_Purpose </w:instrText>
      </w:r>
      <w:r w:rsidRPr="004241E4">
        <w:rPr>
          <w:rFonts w:ascii="Arial" w:eastAsia="Yu Mincho" w:hAnsi="Arial" w:cs="Arial"/>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To support the successful rollout of Melbourne Fringe's 2025 Festival Ticketing builds.</w:t>
      </w:r>
      <w:r w:rsidRPr="004241E4">
        <w:rPr>
          <w:rFonts w:ascii="Arial" w:eastAsia="Yu Mincho" w:hAnsi="Arial" w:cs="Arial"/>
          <w:noProof/>
          <w:kern w:val="0"/>
          <w:sz w:val="22"/>
          <w:szCs w:val="22"/>
          <w:lang w:eastAsia="en-AU"/>
          <w14:ligatures w14:val="none"/>
        </w:rPr>
        <w:fldChar w:fldCharType="end"/>
      </w:r>
    </w:p>
    <w:p w14:paraId="190904B7"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p>
    <w:p w14:paraId="0A06AE09" w14:textId="77777777"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Role Summary</w:t>
      </w:r>
    </w:p>
    <w:p w14:paraId="3D4F42AC"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fldChar w:fldCharType="begin"/>
      </w:r>
      <w:r w:rsidRPr="004241E4">
        <w:rPr>
          <w:rFonts w:ascii="Arial" w:eastAsia="Yu Mincho" w:hAnsi="Arial" w:cs="Arial"/>
          <w:kern w:val="0"/>
          <w:sz w:val="22"/>
          <w:szCs w:val="22"/>
          <w:lang w:eastAsia="en-AU"/>
          <w14:ligatures w14:val="none"/>
        </w:rPr>
        <w:instrText xml:space="preserve"> MERGEFIELD Lead_Sentence_Third_Person </w:instrText>
      </w:r>
      <w:r w:rsidRPr="004241E4">
        <w:rPr>
          <w:rFonts w:ascii="Arial" w:eastAsia="Yu Mincho" w:hAnsi="Arial" w:cs="Arial"/>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The Ticketing Coordinator is responsible for the assisting the Ticketing Manager with the overall management of the ticketing system and box offices for the 2025 Melbourne Fringe Festival. They are a key point of contact for artists and venues, providing information and advice on ticketing and reporting, assisting with event builds and changes, and coordinating the complimentary ticket process. The Ticketing Coordinator assists with leading a core team of casual ticketing staff.</w:t>
      </w:r>
      <w:r w:rsidRPr="004241E4">
        <w:rPr>
          <w:rFonts w:ascii="Arial" w:eastAsia="Yu Mincho" w:hAnsi="Arial" w:cs="Arial"/>
          <w:noProof/>
          <w:kern w:val="0"/>
          <w:sz w:val="22"/>
          <w:szCs w:val="22"/>
          <w:lang w:eastAsia="en-AU"/>
          <w14:ligatures w14:val="none"/>
        </w:rPr>
        <w:fldChar w:fldCharType="end"/>
      </w:r>
    </w:p>
    <w:p w14:paraId="24BD8B31" w14:textId="77777777" w:rsidR="004241E4" w:rsidRPr="004241E4" w:rsidRDefault="004241E4" w:rsidP="004241E4">
      <w:pPr>
        <w:spacing w:after="0" w:line="240" w:lineRule="auto"/>
        <w:rPr>
          <w:rFonts w:ascii="Arial" w:eastAsia="Yu Mincho" w:hAnsi="Arial" w:cs="Arial"/>
          <w:noProof/>
          <w:kern w:val="0"/>
          <w:sz w:val="22"/>
          <w:szCs w:val="22"/>
          <w:lang w:eastAsia="en-AU"/>
          <w14:ligatures w14:val="none"/>
        </w:rPr>
      </w:pPr>
    </w:p>
    <w:p w14:paraId="16918DF3" w14:textId="77777777" w:rsidR="004241E4" w:rsidRPr="004241E4" w:rsidRDefault="004241E4" w:rsidP="004241E4">
      <w:pPr>
        <w:spacing w:after="0" w:line="240" w:lineRule="auto"/>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fldChar w:fldCharType="begin"/>
      </w:r>
      <w:r w:rsidRPr="004241E4">
        <w:rPr>
          <w:rFonts w:ascii="Arial" w:eastAsia="Yu Mincho" w:hAnsi="Arial" w:cs="Arial"/>
          <w:noProof/>
          <w:kern w:val="0"/>
          <w:sz w:val="22"/>
          <w:szCs w:val="22"/>
          <w:lang w:eastAsia="en-AU"/>
          <w14:ligatures w14:val="none"/>
        </w:rPr>
        <w:instrText xml:space="preserve"> MERGEFIELD Role_Summary_Second_Person_Text </w:instrText>
      </w:r>
      <w:r w:rsidRPr="004241E4">
        <w:rPr>
          <w:rFonts w:ascii="Arial" w:eastAsia="Yu Mincho" w:hAnsi="Arial" w:cs="Arial"/>
          <w:noProof/>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As our Ticketing Coordinator, you will support best practice ticketing processes. You will support the Festival ticketing implementation, assisting with event builds and providing a central poing of contact for both artists and venues.</w:t>
      </w:r>
      <w:r w:rsidRPr="004241E4">
        <w:rPr>
          <w:rFonts w:ascii="Arial" w:eastAsia="Yu Mincho" w:hAnsi="Arial" w:cs="Arial"/>
          <w:noProof/>
          <w:kern w:val="0"/>
          <w:sz w:val="22"/>
          <w:szCs w:val="22"/>
          <w:lang w:eastAsia="en-AU"/>
          <w14:ligatures w14:val="none"/>
        </w:rPr>
        <w:fldChar w:fldCharType="end"/>
      </w:r>
    </w:p>
    <w:p w14:paraId="68FF7120" w14:textId="77777777" w:rsidR="004241E4" w:rsidRPr="004241E4" w:rsidRDefault="004241E4" w:rsidP="004241E4">
      <w:pPr>
        <w:spacing w:after="0" w:line="240" w:lineRule="auto"/>
        <w:rPr>
          <w:rFonts w:ascii="Arial" w:eastAsia="Yu Mincho" w:hAnsi="Arial" w:cs="Arial"/>
          <w:b/>
          <w:bCs/>
          <w:kern w:val="0"/>
          <w:sz w:val="22"/>
          <w:szCs w:val="22"/>
          <w:lang w:eastAsia="en-AU"/>
          <w14:ligatures w14:val="none"/>
        </w:rPr>
      </w:pPr>
    </w:p>
    <w:p w14:paraId="2AA3CE44" w14:textId="77777777"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About Melbourne Fringe</w:t>
      </w:r>
    </w:p>
    <w:p w14:paraId="74F1FCBE" w14:textId="013A91A8" w:rsid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777F64AD"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p>
    <w:p w14:paraId="0279EB28" w14:textId="77777777"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Our Work Culture</w:t>
      </w:r>
    </w:p>
    <w:p w14:paraId="1A3F00D3"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Melbourne Fringe is a forward-thinking, </w:t>
      </w:r>
      <w:proofErr w:type="gramStart"/>
      <w:r w:rsidRPr="004241E4">
        <w:rPr>
          <w:rFonts w:ascii="Arial" w:eastAsia="Yu Mincho" w:hAnsi="Arial" w:cs="Arial"/>
          <w:kern w:val="0"/>
          <w:sz w:val="22"/>
          <w:szCs w:val="22"/>
          <w:lang w:eastAsia="en-AU"/>
          <w14:ligatures w14:val="none"/>
        </w:rPr>
        <w:t>creative</w:t>
      </w:r>
      <w:proofErr w:type="gramEnd"/>
      <w:r w:rsidRPr="004241E4">
        <w:rPr>
          <w:rFonts w:ascii="Arial" w:eastAsia="Yu Mincho" w:hAnsi="Arial" w:cs="Arial"/>
          <w:kern w:val="0"/>
          <w:sz w:val="22"/>
          <w:szCs w:val="22"/>
          <w:lang w:eastAsia="en-AU"/>
          <w14:ligatures w14:val="none"/>
        </w:rPr>
        <w:t xml:space="preserve"> and inclusive organisation. Our dreaming is out of the box, our work ethic is strong, and we don’t let our limited resources stop us from making seemingly impossible things happen. We believe that great work is made by people who enjoy what they do. We are proud to have a diverse workplace that celebrates difference and encourages people to bring their whole selves to work with pride.</w:t>
      </w:r>
    </w:p>
    <w:p w14:paraId="7E0F6755"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p>
    <w:p w14:paraId="2FFC2011"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Fringe is a values-driven workplace characterised by big-picture thinking, </w:t>
      </w:r>
      <w:proofErr w:type="gramStart"/>
      <w:r w:rsidRPr="004241E4">
        <w:rPr>
          <w:rFonts w:ascii="Arial" w:eastAsia="Yu Mincho" w:hAnsi="Arial" w:cs="Arial"/>
          <w:kern w:val="0"/>
          <w:sz w:val="22"/>
          <w:szCs w:val="22"/>
          <w:lang w:eastAsia="en-AU"/>
          <w14:ligatures w14:val="none"/>
        </w:rPr>
        <w:t>optimism</w:t>
      </w:r>
      <w:proofErr w:type="gramEnd"/>
      <w:r w:rsidRPr="004241E4">
        <w:rPr>
          <w:rFonts w:ascii="Arial" w:eastAsia="Yu Mincho" w:hAnsi="Arial" w:cs="Arial"/>
          <w:kern w:val="0"/>
          <w:sz w:val="22"/>
          <w:szCs w:val="22"/>
          <w:lang w:eastAsia="en-AU"/>
          <w14:ligatures w14:val="none"/>
        </w:rPr>
        <w:t xml:space="preserve"> and playfulness. We have a reputation as a hard-working, caring, energetic, fast-paced workplace that values our people and their health and which brings them together socially for lunch, </w:t>
      </w:r>
      <w:proofErr w:type="gramStart"/>
      <w:r w:rsidRPr="004241E4">
        <w:rPr>
          <w:rFonts w:ascii="Arial" w:eastAsia="Yu Mincho" w:hAnsi="Arial" w:cs="Arial"/>
          <w:kern w:val="0"/>
          <w:sz w:val="22"/>
          <w:szCs w:val="22"/>
          <w:lang w:eastAsia="en-AU"/>
          <w14:ligatures w14:val="none"/>
        </w:rPr>
        <w:t>events</w:t>
      </w:r>
      <w:proofErr w:type="gramEnd"/>
      <w:r w:rsidRPr="004241E4">
        <w:rPr>
          <w:rFonts w:ascii="Arial" w:eastAsia="Yu Mincho" w:hAnsi="Arial" w:cs="Arial"/>
          <w:kern w:val="0"/>
          <w:sz w:val="22"/>
          <w:szCs w:val="22"/>
          <w:lang w:eastAsia="en-AU"/>
          <w14:ligatures w14:val="none"/>
        </w:rPr>
        <w:t xml:space="preserve"> and fun times.</w:t>
      </w:r>
    </w:p>
    <w:p w14:paraId="7666ED23"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p>
    <w:p w14:paraId="65A4440F"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You’re the right fit for Melbourne Fringe if you are:</w:t>
      </w:r>
    </w:p>
    <w:p w14:paraId="69D3E676"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Passionate about creativity and cultural equity</w:t>
      </w:r>
    </w:p>
    <w:p w14:paraId="013D361B"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lastRenderedPageBreak/>
        <w:t>Willing to support anyone to participate in the arts, regardless of their experience, age, gender, ability, sexuality, cultural background or artistic practice</w:t>
      </w:r>
    </w:p>
    <w:p w14:paraId="2451593D"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Excited by the challenge of making ambitious things happen on limited budgets</w:t>
      </w:r>
    </w:p>
    <w:p w14:paraId="5FD9522D"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Ready for personal and professional learning and continual improvement</w:t>
      </w:r>
    </w:p>
    <w:p w14:paraId="3B706743" w14:textId="071D11A5" w:rsid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Into a collaborative and social work culture</w:t>
      </w:r>
    </w:p>
    <w:p w14:paraId="5755F15C" w14:textId="77777777" w:rsidR="0025756E" w:rsidRPr="004241E4" w:rsidRDefault="0025756E" w:rsidP="0025756E">
      <w:pPr>
        <w:spacing w:after="0" w:line="240" w:lineRule="auto"/>
        <w:contextualSpacing/>
        <w:rPr>
          <w:rFonts w:ascii="Arial" w:eastAsia="Yu Mincho" w:hAnsi="Arial" w:cs="Arial"/>
          <w:noProof/>
          <w:kern w:val="0"/>
          <w:sz w:val="22"/>
          <w:szCs w:val="22"/>
          <w:lang w:eastAsia="en-AU"/>
          <w14:ligatures w14:val="none"/>
        </w:rPr>
      </w:pPr>
    </w:p>
    <w:p w14:paraId="62365685" w14:textId="77777777"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Benefits of Working at Melbourne Fringe</w:t>
      </w:r>
    </w:p>
    <w:p w14:paraId="59A21CB5"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Melbourne Fringe employees enjoy:</w:t>
      </w:r>
    </w:p>
    <w:p w14:paraId="3B343747"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 xml:space="preserve">A flexible work environment including regular work-from-home options (every Thursday, every second Tuesday, and at other times by negotiation) </w:t>
      </w:r>
    </w:p>
    <w:p w14:paraId="5D396B5E"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A glorious “no meetings” day every week</w:t>
      </w:r>
    </w:p>
    <w:p w14:paraId="7ED8E769"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fldChar w:fldCharType="begin"/>
      </w:r>
      <w:r w:rsidRPr="004241E4">
        <w:rPr>
          <w:rFonts w:ascii="Arial" w:eastAsia="Yu Mincho" w:hAnsi="Arial" w:cs="Arial"/>
          <w:noProof/>
          <w:kern w:val="0"/>
          <w:sz w:val="22"/>
          <w:szCs w:val="22"/>
          <w:lang w:eastAsia="en-AU"/>
          <w14:ligatures w14:val="none"/>
        </w:rPr>
        <w:instrText xml:space="preserve"> MERGEFIELD M_4_Weeks_or_5_Weeks_Leave </w:instrText>
      </w:r>
      <w:r w:rsidRPr="004241E4">
        <w:rPr>
          <w:rFonts w:ascii="Arial" w:eastAsia="Yu Mincho" w:hAnsi="Arial" w:cs="Arial"/>
          <w:noProof/>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Four Weeks' Accrued Annual Leave</w:t>
      </w:r>
      <w:r w:rsidRPr="004241E4">
        <w:rPr>
          <w:rFonts w:ascii="Arial" w:eastAsia="Yu Mincho" w:hAnsi="Arial" w:cs="Arial"/>
          <w:noProof/>
          <w:kern w:val="0"/>
          <w:sz w:val="22"/>
          <w:szCs w:val="22"/>
          <w:lang w:eastAsia="en-AU"/>
          <w14:ligatures w14:val="none"/>
        </w:rPr>
        <w:fldChar w:fldCharType="end"/>
      </w:r>
    </w:p>
    <w:p w14:paraId="6232A76C"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Best practice special leave entitlements including parental leave of up to 12 weeks’ paid leave, and generous personal leave policies that cover physical and mental health, gender affirmation leave, cultural leave, menstrual and menopause leave and disability leave.</w:t>
      </w:r>
    </w:p>
    <w:p w14:paraId="4C4DB2E0"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bookmarkStart w:id="1" w:name="_Hlk154138864"/>
      <w:r w:rsidRPr="004241E4">
        <w:rPr>
          <w:rFonts w:ascii="Arial" w:eastAsia="Yu Mincho" w:hAnsi="Arial" w:cs="Arial"/>
          <w:noProof/>
          <w:kern w:val="0"/>
          <w:sz w:val="22"/>
          <w:szCs w:val="22"/>
          <w:lang w:eastAsia="en-AU"/>
          <w14:ligatures w14:val="none"/>
        </w:rPr>
        <w:t>An Employee Assistance Program counselling service</w:t>
      </w:r>
    </w:p>
    <w:bookmarkEnd w:id="1"/>
    <w:p w14:paraId="718F588A" w14:textId="06AAD999" w:rsidR="004241E4" w:rsidRPr="004241E4" w:rsidRDefault="004241E4" w:rsidP="004241E4">
      <w:pPr>
        <w:numPr>
          <w:ilvl w:val="0"/>
          <w:numId w:val="2"/>
        </w:num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noProof/>
          <w:kern w:val="0"/>
          <w:sz w:val="22"/>
          <w:szCs w:val="22"/>
          <w:lang w:eastAsia="en-AU"/>
          <w14:ligatures w14:val="none"/>
        </w:rPr>
        <w:t>A commitment to continuous learning, including sector-leading staff training and a personalised professional development plan which includes options for coaching, mentoring, networking, skills development and training. Staff also have the opportunity to participate in organisation-wide</w:t>
      </w:r>
      <w:r w:rsidRPr="004241E4">
        <w:rPr>
          <w:rFonts w:ascii="Arial" w:eastAsia="Yu Mincho" w:hAnsi="Arial" w:cs="Arial"/>
          <w:kern w:val="0"/>
          <w:sz w:val="22"/>
          <w:szCs w:val="22"/>
          <w:lang w:eastAsia="en-AU"/>
          <w14:ligatures w14:val="none"/>
        </w:rPr>
        <w:t xml:space="preserve"> training and development sessions throughout the year. </w:t>
      </w:r>
      <w:r w:rsidRPr="004241E4">
        <w:rPr>
          <w:rFonts w:ascii="Arial" w:eastAsia="Yu Mincho" w:hAnsi="Arial" w:cs="Arial"/>
          <w:kern w:val="0"/>
          <w:sz w:val="22"/>
          <w:szCs w:val="22"/>
          <w:lang w:eastAsia="en-AU"/>
          <w14:ligatures w14:val="none"/>
        </w:rPr>
        <w:br/>
      </w:r>
    </w:p>
    <w:p w14:paraId="234494BB" w14:textId="77777777" w:rsidR="004241E4" w:rsidRPr="004241E4" w:rsidRDefault="004241E4" w:rsidP="004241E4">
      <w:pPr>
        <w:spacing w:after="0" w:line="240" w:lineRule="auto"/>
        <w:rPr>
          <w:rFonts w:ascii="Arial" w:eastAsia="Yu Mincho" w:hAnsi="Arial" w:cs="Arial"/>
          <w:b/>
          <w:bCs/>
          <w:noProof/>
          <w:kern w:val="0"/>
          <w:sz w:val="48"/>
          <w:szCs w:val="48"/>
          <w:lang w:val="en-GB" w:eastAsia="en-GB"/>
          <w14:ligatures w14:val="none"/>
        </w:rPr>
      </w:pPr>
      <w:r w:rsidRPr="004241E4">
        <w:rPr>
          <w:rFonts w:ascii="Arial" w:eastAsia="Yu Mincho" w:hAnsi="Arial" w:cs="Arial"/>
          <w:b/>
          <w:bCs/>
          <w:noProof/>
          <w:kern w:val="0"/>
          <w:sz w:val="48"/>
          <w:szCs w:val="48"/>
          <w:lang w:val="en-GB" w:eastAsia="en-GB"/>
          <w14:ligatures w14:val="none"/>
        </w:rPr>
        <w:fldChar w:fldCharType="begin"/>
      </w:r>
      <w:r w:rsidRPr="004241E4">
        <w:rPr>
          <w:rFonts w:ascii="Arial" w:eastAsia="Yu Mincho" w:hAnsi="Arial" w:cs="Arial"/>
          <w:b/>
          <w:bCs/>
          <w:noProof/>
          <w:kern w:val="0"/>
          <w:sz w:val="48"/>
          <w:szCs w:val="48"/>
          <w:lang w:val="en-GB" w:eastAsia="en-GB"/>
          <w14:ligatures w14:val="none"/>
        </w:rPr>
        <w:instrText xml:space="preserve"> MERGEFIELD Job_Title </w:instrText>
      </w:r>
      <w:r w:rsidRPr="004241E4">
        <w:rPr>
          <w:rFonts w:ascii="Arial" w:eastAsia="Yu Mincho" w:hAnsi="Arial" w:cs="Arial"/>
          <w:b/>
          <w:bCs/>
          <w:noProof/>
          <w:kern w:val="0"/>
          <w:sz w:val="48"/>
          <w:szCs w:val="48"/>
          <w:lang w:val="en-GB" w:eastAsia="en-GB"/>
          <w14:ligatures w14:val="none"/>
        </w:rPr>
        <w:fldChar w:fldCharType="separate"/>
      </w:r>
      <w:r w:rsidRPr="004241E4">
        <w:rPr>
          <w:rFonts w:ascii="Arial" w:eastAsia="Yu Mincho" w:hAnsi="Arial" w:cs="Arial"/>
          <w:b/>
          <w:bCs/>
          <w:noProof/>
          <w:kern w:val="0"/>
          <w:sz w:val="48"/>
          <w:szCs w:val="48"/>
          <w:lang w:val="en-GB" w:eastAsia="en-GB"/>
          <w14:ligatures w14:val="none"/>
        </w:rPr>
        <w:t>Ticketing Coordinator</w:t>
      </w:r>
      <w:r w:rsidRPr="004241E4">
        <w:rPr>
          <w:rFonts w:ascii="Arial" w:eastAsia="Yu Mincho" w:hAnsi="Arial" w:cs="Arial"/>
          <w:b/>
          <w:bCs/>
          <w:noProof/>
          <w:kern w:val="0"/>
          <w:sz w:val="48"/>
          <w:szCs w:val="48"/>
          <w:lang w:val="en-GB" w:eastAsia="en-GB"/>
          <w14:ligatures w14:val="none"/>
        </w:rPr>
        <w:fldChar w:fldCharType="end"/>
      </w:r>
    </w:p>
    <w:p w14:paraId="430F7017" w14:textId="598B6B05" w:rsidR="004241E4" w:rsidRPr="004241E4" w:rsidRDefault="004241E4" w:rsidP="004241E4">
      <w:pPr>
        <w:spacing w:after="0" w:line="240" w:lineRule="auto"/>
        <w:rPr>
          <w:rFonts w:ascii="Arial" w:eastAsia="Yu Mincho" w:hAnsi="Arial" w:cs="Arial"/>
          <w:b/>
          <w:bCs/>
          <w:kern w:val="0"/>
          <w:sz w:val="32"/>
          <w:szCs w:val="32"/>
          <w:lang w:eastAsia="en-AU"/>
          <w14:ligatures w14:val="none"/>
        </w:rPr>
      </w:pPr>
      <w:r w:rsidRPr="004241E4">
        <w:rPr>
          <w:rFonts w:ascii="Arial" w:eastAsia="Yu Mincho" w:hAnsi="Arial" w:cs="Arial"/>
          <w:b/>
          <w:bCs/>
          <w:kern w:val="0"/>
          <w:sz w:val="32"/>
          <w:szCs w:val="32"/>
          <w:lang w:eastAsia="en-AU"/>
          <w14:ligatures w14:val="none"/>
        </w:rPr>
        <w:t>Here’s a list of things you’ll be responsible for:</w:t>
      </w:r>
    </w:p>
    <w:p w14:paraId="424C0BA1"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r w:rsidRPr="004241E4">
        <w:rPr>
          <w:rFonts w:ascii="Arial" w:eastAsia="Yu Mincho" w:hAnsi="Arial" w:cs="Arial"/>
          <w:b/>
          <w:bCs/>
          <w:kern w:val="0"/>
          <w:sz w:val="22"/>
          <w:szCs w:val="22"/>
          <w:lang w:eastAsia="en-AU"/>
          <w14:ligatures w14:val="none"/>
        </w:rPr>
        <w:fldChar w:fldCharType="begin"/>
      </w:r>
      <w:r w:rsidRPr="004241E4">
        <w:rPr>
          <w:rFonts w:ascii="Arial" w:eastAsia="Yu Mincho" w:hAnsi="Arial" w:cs="Arial"/>
          <w:b/>
          <w:bCs/>
          <w:kern w:val="0"/>
          <w:sz w:val="22"/>
          <w:szCs w:val="22"/>
          <w:lang w:eastAsia="en-AU"/>
          <w14:ligatures w14:val="none"/>
        </w:rPr>
        <w:instrText xml:space="preserve"> MERGEFIELD Focus_Area_1 </w:instrText>
      </w:r>
      <w:r w:rsidRPr="004241E4">
        <w:rPr>
          <w:rFonts w:ascii="Arial" w:eastAsia="Yu Mincho" w:hAnsi="Arial" w:cs="Arial"/>
          <w:b/>
          <w:bCs/>
          <w:kern w:val="0"/>
          <w:sz w:val="22"/>
          <w:szCs w:val="22"/>
          <w:lang w:eastAsia="en-AU"/>
          <w14:ligatures w14:val="none"/>
        </w:rPr>
        <w:fldChar w:fldCharType="separate"/>
      </w:r>
      <w:r w:rsidRPr="004241E4">
        <w:rPr>
          <w:rFonts w:ascii="Arial" w:eastAsia="Yu Mincho" w:hAnsi="Arial" w:cs="Arial"/>
          <w:b/>
          <w:bCs/>
          <w:noProof/>
          <w:kern w:val="0"/>
          <w:sz w:val="22"/>
          <w:szCs w:val="22"/>
          <w:lang w:eastAsia="en-AU"/>
          <w14:ligatures w14:val="none"/>
        </w:rPr>
        <w:t>Ticketing</w:t>
      </w:r>
      <w:r w:rsidRPr="004241E4">
        <w:rPr>
          <w:rFonts w:ascii="Arial" w:eastAsia="Yu Mincho" w:hAnsi="Arial" w:cs="Arial"/>
          <w:b/>
          <w:bCs/>
          <w:kern w:val="0"/>
          <w:sz w:val="22"/>
          <w:szCs w:val="22"/>
          <w:lang w:eastAsia="en-AU"/>
          <w14:ligatures w14:val="none"/>
        </w:rPr>
        <w:fldChar w:fldCharType="end"/>
      </w:r>
    </w:p>
    <w:p w14:paraId="7A670131"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kern w:val="0"/>
          <w:sz w:val="22"/>
          <w:szCs w:val="22"/>
          <w:lang w:eastAsia="en-AU"/>
          <w14:ligatures w14:val="none"/>
        </w:rPr>
        <w:fldChar w:fldCharType="begin"/>
      </w:r>
      <w:r w:rsidRPr="004241E4">
        <w:rPr>
          <w:rFonts w:ascii="Arial" w:eastAsia="Yu Mincho" w:hAnsi="Arial" w:cs="Arial"/>
          <w:kern w:val="0"/>
          <w:sz w:val="22"/>
          <w:szCs w:val="22"/>
          <w:lang w:eastAsia="en-AU"/>
          <w14:ligatures w14:val="none"/>
        </w:rPr>
        <w:instrText xml:space="preserve"> MERGEFIELD Focus_Area_1_Detail_Dot_Points_no_dots </w:instrText>
      </w:r>
      <w:r w:rsidRPr="004241E4">
        <w:rPr>
          <w:rFonts w:ascii="Arial" w:eastAsia="Yu Mincho" w:hAnsi="Arial" w:cs="Arial"/>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Take a key role in the implementation of the Festival box office systems</w:t>
      </w:r>
    </w:p>
    <w:p w14:paraId="5CA5AF9B"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Be the contact point for artists and venues regarding ticket sales and reporting</w:t>
      </w:r>
    </w:p>
    <w:p w14:paraId="5B4EC26C" w14:textId="16A88B45"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Assist with the importing</w:t>
      </w:r>
      <w:r>
        <w:rPr>
          <w:rFonts w:ascii="Arial" w:eastAsia="Yu Mincho" w:hAnsi="Arial" w:cs="Arial"/>
          <w:noProof/>
          <w:kern w:val="0"/>
          <w:sz w:val="22"/>
          <w:szCs w:val="22"/>
          <w:lang w:eastAsia="en-AU"/>
          <w14:ligatures w14:val="none"/>
        </w:rPr>
        <w:t>, building</w:t>
      </w:r>
      <w:r w:rsidRPr="004241E4">
        <w:rPr>
          <w:rFonts w:ascii="Arial" w:eastAsia="Yu Mincho" w:hAnsi="Arial" w:cs="Arial"/>
          <w:noProof/>
          <w:kern w:val="0"/>
          <w:sz w:val="22"/>
          <w:szCs w:val="22"/>
          <w:lang w:eastAsia="en-AU"/>
          <w14:ligatures w14:val="none"/>
        </w:rPr>
        <w:t xml:space="preserve"> and proofing of newly approved events into the Red61 ticketing system using Eventotron</w:t>
      </w:r>
    </w:p>
    <w:p w14:paraId="77857F66"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Troubleshoot ticketing issues as they arise</w:t>
      </w:r>
    </w:p>
    <w:p w14:paraId="577567E9"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Administer show changes and cancellations as required, including contacting customers and offering appropriate remedies based on Live Performance Australia guidelines</w:t>
      </w:r>
    </w:p>
    <w:p w14:paraId="4E203939"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Build and test discount codes and other special offers within the ticketing system</w:t>
      </w:r>
    </w:p>
    <w:p w14:paraId="454028E8"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Coordinate the complimentary ticket requirements across the Festival</w:t>
      </w:r>
    </w:p>
    <w:p w14:paraId="496E2705"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Train, supervise, and support casual box office staff</w:t>
      </w:r>
    </w:p>
    <w:p w14:paraId="21DBC362" w14:textId="16F0287D"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 xml:space="preserve">Manage ticketing and technical support enquiries, complaints, and </w:t>
      </w:r>
      <w:r>
        <w:rPr>
          <w:rFonts w:ascii="Arial" w:eastAsia="Yu Mincho" w:hAnsi="Arial" w:cs="Arial"/>
          <w:noProof/>
          <w:kern w:val="0"/>
          <w:sz w:val="22"/>
          <w:szCs w:val="22"/>
          <w:lang w:eastAsia="en-AU"/>
          <w14:ligatures w14:val="none"/>
        </w:rPr>
        <w:t xml:space="preserve">VIP </w:t>
      </w:r>
      <w:r w:rsidRPr="004241E4">
        <w:rPr>
          <w:rFonts w:ascii="Arial" w:eastAsia="Yu Mincho" w:hAnsi="Arial" w:cs="Arial"/>
          <w:noProof/>
          <w:kern w:val="0"/>
          <w:sz w:val="22"/>
          <w:szCs w:val="22"/>
          <w:lang w:eastAsia="en-AU"/>
          <w14:ligatures w14:val="none"/>
        </w:rPr>
        <w:t>ticket requests, ensuring they are appropriately logged and responded to</w:t>
      </w:r>
    </w:p>
    <w:p w14:paraId="06E354E8" w14:textId="77777777" w:rsidR="004241E4" w:rsidRPr="004241E4" w:rsidRDefault="004241E4" w:rsidP="004241E4">
      <w:pPr>
        <w:numPr>
          <w:ilvl w:val="0"/>
          <w:numId w:val="2"/>
        </w:num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noProof/>
          <w:kern w:val="0"/>
          <w:sz w:val="22"/>
          <w:szCs w:val="22"/>
          <w:lang w:eastAsia="en-AU"/>
          <w14:ligatures w14:val="none"/>
        </w:rPr>
        <w:t>Contribute to the post-Festival reporting and evaluation</w:t>
      </w:r>
      <w:r w:rsidRPr="004241E4">
        <w:rPr>
          <w:rFonts w:ascii="Arial" w:eastAsia="Yu Mincho" w:hAnsi="Arial" w:cs="Arial"/>
          <w:kern w:val="0"/>
          <w:sz w:val="22"/>
          <w:szCs w:val="22"/>
          <w:lang w:eastAsia="en-AU"/>
          <w14:ligatures w14:val="none"/>
        </w:rPr>
        <w:fldChar w:fldCharType="end"/>
      </w:r>
    </w:p>
    <w:p w14:paraId="08194249" w14:textId="77777777" w:rsidR="004241E4" w:rsidRPr="004241E4" w:rsidRDefault="004241E4" w:rsidP="004241E4">
      <w:pPr>
        <w:spacing w:after="0" w:line="240" w:lineRule="auto"/>
        <w:rPr>
          <w:rFonts w:ascii="Arial" w:eastAsia="Yu Mincho" w:hAnsi="Arial" w:cs="Arial"/>
          <w:b/>
          <w:bCs/>
          <w:kern w:val="0"/>
          <w:sz w:val="22"/>
          <w:szCs w:val="22"/>
          <w:lang w:eastAsia="en-AU"/>
          <w14:ligatures w14:val="none"/>
        </w:rPr>
      </w:pPr>
    </w:p>
    <w:p w14:paraId="4C109DEC" w14:textId="34096EFE" w:rsidR="004241E4" w:rsidRPr="004241E4" w:rsidRDefault="004241E4" w:rsidP="004241E4">
      <w:pPr>
        <w:spacing w:after="0" w:line="240" w:lineRule="auto"/>
        <w:rPr>
          <w:rFonts w:ascii="Arial" w:eastAsia="Yu Mincho" w:hAnsi="Arial" w:cs="Arial"/>
          <w:b/>
          <w:bCs/>
          <w:kern w:val="0"/>
          <w:sz w:val="22"/>
          <w:szCs w:val="22"/>
          <w:lang w:eastAsia="en-AU"/>
          <w14:ligatures w14:val="none"/>
        </w:rPr>
      </w:pPr>
      <w:r w:rsidRPr="004241E4">
        <w:rPr>
          <w:rFonts w:ascii="Arial" w:eastAsia="Yu Mincho" w:hAnsi="Arial" w:cs="Arial"/>
          <w:b/>
          <w:bCs/>
          <w:kern w:val="0"/>
          <w:sz w:val="22"/>
          <w:szCs w:val="22"/>
          <w:lang w:eastAsia="en-AU"/>
          <w14:ligatures w14:val="none"/>
        </w:rPr>
        <w:t>General</w:t>
      </w:r>
    </w:p>
    <w:p w14:paraId="34873170"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Actively contribute to upholding best practice cultural safety for all Melbourne Fringe staff, artists, volunteers, audiences and other stakeholders.</w:t>
      </w:r>
    </w:p>
    <w:p w14:paraId="41807333"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Engage fully in the Melbourne Fringe Festival, which by the nature of the Festival may mean extended hours and expanded duties during the Festival period (followed by some well-earned days off in lieu).</w:t>
      </w:r>
    </w:p>
    <w:p w14:paraId="77D03960" w14:textId="77777777"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Attend where required festivals, events, shows, exhibitions, industry gatherings and philanthropic activities and events throughout the year.</w:t>
      </w:r>
    </w:p>
    <w:p w14:paraId="683DA5BC" w14:textId="3673A603" w:rsidR="004241E4" w:rsidRPr="004241E4" w:rsidRDefault="004241E4" w:rsidP="004241E4">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 xml:space="preserve">Other duties as agreed with the </w:t>
      </w:r>
      <w:r w:rsidRPr="004241E4">
        <w:rPr>
          <w:rFonts w:ascii="Arial" w:eastAsia="Yu Mincho" w:hAnsi="Arial" w:cs="Arial"/>
          <w:noProof/>
          <w:kern w:val="0"/>
          <w:sz w:val="22"/>
          <w:szCs w:val="22"/>
          <w:lang w:eastAsia="en-AU"/>
          <w14:ligatures w14:val="none"/>
        </w:rPr>
        <w:fldChar w:fldCharType="begin"/>
      </w:r>
      <w:r w:rsidRPr="004241E4">
        <w:rPr>
          <w:rFonts w:ascii="Arial" w:eastAsia="Yu Mincho" w:hAnsi="Arial" w:cs="Arial"/>
          <w:noProof/>
          <w:kern w:val="0"/>
          <w:sz w:val="22"/>
          <w:szCs w:val="22"/>
          <w:lang w:eastAsia="en-AU"/>
          <w14:ligatures w14:val="none"/>
        </w:rPr>
        <w:instrText xml:space="preserve"> MERGEFIELD Head_of_Department </w:instrText>
      </w:r>
      <w:r w:rsidRPr="004241E4">
        <w:rPr>
          <w:rFonts w:ascii="Arial" w:eastAsia="Yu Mincho" w:hAnsi="Arial" w:cs="Arial"/>
          <w:noProof/>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Head of Audience &amp; Digital</w:t>
      </w:r>
      <w:r w:rsidRPr="004241E4">
        <w:rPr>
          <w:rFonts w:ascii="Arial" w:eastAsia="Yu Mincho" w:hAnsi="Arial" w:cs="Arial"/>
          <w:noProof/>
          <w:kern w:val="0"/>
          <w:sz w:val="22"/>
          <w:szCs w:val="22"/>
          <w:lang w:eastAsia="en-AU"/>
          <w14:ligatures w14:val="none"/>
        </w:rPr>
        <w:fldChar w:fldCharType="end"/>
      </w:r>
      <w:r w:rsidRPr="004241E4">
        <w:rPr>
          <w:rFonts w:ascii="Arial" w:eastAsia="Yu Mincho" w:hAnsi="Arial" w:cs="Arial"/>
          <w:noProof/>
          <w:kern w:val="0"/>
          <w:sz w:val="22"/>
          <w:szCs w:val="22"/>
          <w:lang w:eastAsia="en-AU"/>
          <w14:ligatures w14:val="none"/>
        </w:rPr>
        <w:t>, acknowledging that jobs evolve to meet the changing needs of the arts environment, and this document is an overview and not intended to represent the role performed in perpetuity.</w:t>
      </w:r>
    </w:p>
    <w:p w14:paraId="200BFB2F" w14:textId="77777777" w:rsidR="004241E4" w:rsidRPr="004241E4" w:rsidRDefault="004241E4" w:rsidP="004241E4">
      <w:pPr>
        <w:spacing w:after="0" w:line="240" w:lineRule="auto"/>
        <w:ind w:left="720"/>
        <w:contextualSpacing/>
        <w:rPr>
          <w:rFonts w:ascii="Arial" w:eastAsia="Yu Mincho" w:hAnsi="Arial" w:cs="Arial"/>
          <w:bCs/>
          <w:kern w:val="0"/>
          <w:sz w:val="22"/>
          <w:szCs w:val="22"/>
          <w:lang w:eastAsia="en-AU"/>
          <w14:ligatures w14:val="none"/>
        </w:rPr>
      </w:pPr>
    </w:p>
    <w:p w14:paraId="06B00468" w14:textId="77777777" w:rsidR="004241E4" w:rsidRPr="004241E4" w:rsidRDefault="004241E4" w:rsidP="004241E4">
      <w:pPr>
        <w:spacing w:after="0" w:line="240" w:lineRule="auto"/>
        <w:outlineLvl w:val="0"/>
        <w:rPr>
          <w:rFonts w:ascii="Arial" w:eastAsia="Yu Mincho" w:hAnsi="Arial" w:cs="Arial"/>
          <w:b/>
          <w:bCs/>
          <w:kern w:val="0"/>
          <w:sz w:val="36"/>
          <w:szCs w:val="36"/>
          <w:lang w:eastAsia="en-AU"/>
          <w14:ligatures w14:val="none"/>
        </w:rPr>
      </w:pPr>
      <w:r w:rsidRPr="004241E4">
        <w:rPr>
          <w:rFonts w:ascii="Arial" w:eastAsia="Yu Mincho" w:hAnsi="Arial" w:cs="Arial"/>
          <w:b/>
          <w:bCs/>
          <w:kern w:val="0"/>
          <w:sz w:val="36"/>
          <w:szCs w:val="36"/>
          <w:lang w:eastAsia="en-AU"/>
          <w14:ligatures w14:val="none"/>
        </w:rPr>
        <w:t>Here are the skills and attributes you need to bring*:</w:t>
      </w:r>
    </w:p>
    <w:p w14:paraId="3E559533" w14:textId="77777777" w:rsidR="004241E4" w:rsidRPr="004241E4" w:rsidRDefault="004241E4" w:rsidP="004241E4">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kern w:val="0"/>
          <w:sz w:val="22"/>
          <w:szCs w:val="22"/>
          <w:lang w:eastAsia="en-AU"/>
          <w14:ligatures w14:val="none"/>
        </w:rPr>
        <w:fldChar w:fldCharType="begin"/>
      </w:r>
      <w:r w:rsidRPr="004241E4">
        <w:rPr>
          <w:rFonts w:ascii="Arial" w:eastAsia="Yu Mincho" w:hAnsi="Arial" w:cs="Arial"/>
          <w:kern w:val="0"/>
          <w:sz w:val="22"/>
          <w:szCs w:val="22"/>
          <w:lang w:eastAsia="en-AU"/>
          <w14:ligatures w14:val="none"/>
        </w:rPr>
        <w:instrText xml:space="preserve"> MERGEFIELD Core_Skills </w:instrText>
      </w:r>
      <w:r w:rsidRPr="004241E4">
        <w:rPr>
          <w:rFonts w:ascii="Arial" w:eastAsia="Yu Mincho" w:hAnsi="Arial" w:cs="Arial"/>
          <w:kern w:val="0"/>
          <w:sz w:val="22"/>
          <w:szCs w:val="22"/>
          <w:lang w:eastAsia="en-AU"/>
          <w14:ligatures w14:val="none"/>
        </w:rPr>
        <w:fldChar w:fldCharType="separate"/>
      </w:r>
      <w:r w:rsidRPr="004241E4">
        <w:rPr>
          <w:rFonts w:ascii="Arial" w:eastAsia="Yu Mincho" w:hAnsi="Arial" w:cs="Arial"/>
          <w:noProof/>
          <w:kern w:val="0"/>
          <w:sz w:val="22"/>
          <w:szCs w:val="22"/>
          <w:lang w:eastAsia="en-AU"/>
          <w14:ligatures w14:val="none"/>
        </w:rPr>
        <w:t>Passion for the work of Melbourne Fringe and a commitment to cultural equity.</w:t>
      </w:r>
    </w:p>
    <w:p w14:paraId="7449915A" w14:textId="77777777" w:rsidR="004241E4" w:rsidRPr="004241E4" w:rsidRDefault="004241E4" w:rsidP="004241E4">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 xml:space="preserve">Experience in the use of ticketing systems (ideally Red61). </w:t>
      </w:r>
    </w:p>
    <w:p w14:paraId="455A2301" w14:textId="77777777" w:rsidR="004241E4" w:rsidRPr="004241E4" w:rsidRDefault="004241E4" w:rsidP="004241E4">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Resilience and ability to work effectively under pressure.</w:t>
      </w:r>
    </w:p>
    <w:p w14:paraId="2DFDBA33" w14:textId="77777777" w:rsidR="004241E4" w:rsidRPr="004241E4" w:rsidRDefault="004241E4" w:rsidP="004241E4">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4241E4">
        <w:rPr>
          <w:rFonts w:ascii="Arial" w:eastAsia="Yu Mincho" w:hAnsi="Arial" w:cs="Arial"/>
          <w:noProof/>
          <w:kern w:val="0"/>
          <w:sz w:val="22"/>
          <w:szCs w:val="22"/>
          <w:lang w:eastAsia="en-AU"/>
          <w14:ligatures w14:val="none"/>
        </w:rPr>
        <w:t>Meticulous attention to detail.</w:t>
      </w:r>
    </w:p>
    <w:p w14:paraId="5805C651" w14:textId="77777777" w:rsidR="004241E4" w:rsidRPr="004241E4" w:rsidRDefault="004241E4" w:rsidP="004241E4">
      <w:pPr>
        <w:numPr>
          <w:ilvl w:val="0"/>
          <w:numId w:val="1"/>
        </w:numPr>
        <w:spacing w:after="0" w:line="240" w:lineRule="auto"/>
        <w:contextualSpacing/>
        <w:rPr>
          <w:rFonts w:ascii="Arial" w:eastAsia="Yu Mincho" w:hAnsi="Arial" w:cs="Arial"/>
          <w:i/>
          <w:iCs/>
          <w:kern w:val="0"/>
          <w:sz w:val="22"/>
          <w:szCs w:val="22"/>
          <w:lang w:eastAsia="en-AU"/>
          <w14:ligatures w14:val="none"/>
        </w:rPr>
      </w:pPr>
      <w:r w:rsidRPr="004241E4">
        <w:rPr>
          <w:rFonts w:ascii="Arial" w:eastAsia="Yu Mincho" w:hAnsi="Arial" w:cs="Arial"/>
          <w:noProof/>
          <w:kern w:val="0"/>
          <w:sz w:val="22"/>
          <w:szCs w:val="22"/>
          <w:lang w:eastAsia="en-AU"/>
          <w14:ligatures w14:val="none"/>
        </w:rPr>
        <w:t>Sense of humour.</w:t>
      </w:r>
      <w:r w:rsidRPr="004241E4">
        <w:rPr>
          <w:rFonts w:ascii="Arial" w:eastAsia="Yu Mincho" w:hAnsi="Arial" w:cs="Arial"/>
          <w:kern w:val="0"/>
          <w:sz w:val="22"/>
          <w:szCs w:val="22"/>
          <w:lang w:eastAsia="en-AU"/>
          <w14:ligatures w14:val="none"/>
        </w:rPr>
        <w:fldChar w:fldCharType="end"/>
      </w:r>
    </w:p>
    <w:p w14:paraId="3C37EDB2" w14:textId="77777777" w:rsidR="0025756E" w:rsidRDefault="0025756E" w:rsidP="004241E4">
      <w:pPr>
        <w:spacing w:after="0" w:line="240" w:lineRule="auto"/>
        <w:contextualSpacing/>
        <w:rPr>
          <w:rFonts w:ascii="Arial" w:eastAsia="Yu Mincho" w:hAnsi="Arial" w:cs="Arial"/>
          <w:i/>
          <w:iCs/>
          <w:kern w:val="0"/>
          <w:sz w:val="22"/>
          <w:szCs w:val="22"/>
          <w:lang w:eastAsia="en-AU"/>
          <w14:ligatures w14:val="none"/>
        </w:rPr>
      </w:pPr>
    </w:p>
    <w:p w14:paraId="3B619E4B" w14:textId="17192F4A" w:rsidR="004241E4" w:rsidRPr="004241E4" w:rsidRDefault="004241E4" w:rsidP="004241E4">
      <w:pPr>
        <w:spacing w:after="0" w:line="240" w:lineRule="auto"/>
        <w:contextualSpacing/>
        <w:rPr>
          <w:rFonts w:ascii="Arial" w:eastAsia="Yu Mincho" w:hAnsi="Arial" w:cs="Arial"/>
          <w:i/>
          <w:iCs/>
          <w:kern w:val="0"/>
          <w:sz w:val="22"/>
          <w:szCs w:val="22"/>
          <w:lang w:eastAsia="en-AU"/>
          <w14:ligatures w14:val="none"/>
        </w:rPr>
      </w:pPr>
      <w:r w:rsidRPr="004241E4">
        <w:rPr>
          <w:rFonts w:ascii="Arial" w:eastAsia="Yu Mincho" w:hAnsi="Arial" w:cs="Arial"/>
          <w:i/>
          <w:iCs/>
          <w:kern w:val="0"/>
          <w:sz w:val="22"/>
          <w:szCs w:val="22"/>
          <w:lang w:eastAsia="en-AU"/>
          <w14:ligatures w14:val="none"/>
        </w:rPr>
        <w:t xml:space="preserve">* If you don’t yet have </w:t>
      </w:r>
      <w:proofErr w:type="gramStart"/>
      <w:r w:rsidRPr="004241E4">
        <w:rPr>
          <w:rFonts w:ascii="Arial" w:eastAsia="Yu Mincho" w:hAnsi="Arial" w:cs="Arial"/>
          <w:i/>
          <w:iCs/>
          <w:kern w:val="0"/>
          <w:sz w:val="22"/>
          <w:szCs w:val="22"/>
          <w:lang w:eastAsia="en-AU"/>
          <w14:ligatures w14:val="none"/>
        </w:rPr>
        <w:t>all of</w:t>
      </w:r>
      <w:proofErr w:type="gramEnd"/>
      <w:r w:rsidRPr="004241E4">
        <w:rPr>
          <w:rFonts w:ascii="Arial" w:eastAsia="Yu Mincho" w:hAnsi="Arial" w:cs="Arial"/>
          <w:i/>
          <w:iCs/>
          <w:kern w:val="0"/>
          <w:sz w:val="22"/>
          <w:szCs w:val="22"/>
          <w:lang w:eastAsia="en-AU"/>
          <w14:ligatures w14:val="none"/>
        </w:rPr>
        <w:t xml:space="preserve"> the experience, know that Melbourne Fringe is a workplace that values ongoing skills development, mentoring and training. </w:t>
      </w:r>
    </w:p>
    <w:p w14:paraId="2B0282B5" w14:textId="77777777" w:rsidR="004241E4" w:rsidRPr="004241E4" w:rsidRDefault="004241E4" w:rsidP="004241E4">
      <w:pPr>
        <w:spacing w:after="0" w:line="240" w:lineRule="auto"/>
        <w:ind w:left="360"/>
        <w:rPr>
          <w:rFonts w:ascii="Arial" w:eastAsia="Yu Mincho" w:hAnsi="Arial" w:cs="Arial"/>
          <w:kern w:val="0"/>
          <w:sz w:val="22"/>
          <w:szCs w:val="22"/>
          <w:lang w:eastAsia="en-AU"/>
          <w14:ligatures w14:val="none"/>
        </w:rPr>
      </w:pPr>
    </w:p>
    <w:p w14:paraId="1A5D1CF8" w14:textId="77777777" w:rsidR="004241E4" w:rsidRPr="004241E4" w:rsidRDefault="004241E4" w:rsidP="004241E4">
      <w:pPr>
        <w:spacing w:after="0" w:line="240" w:lineRule="auto"/>
        <w:outlineLvl w:val="0"/>
        <w:rPr>
          <w:rFonts w:ascii="Arial" w:eastAsia="Yu Mincho" w:hAnsi="Arial" w:cs="Arial"/>
          <w:b/>
          <w:bCs/>
          <w:kern w:val="0"/>
          <w:sz w:val="36"/>
          <w:szCs w:val="36"/>
          <w:lang w:eastAsia="en-AU"/>
          <w14:ligatures w14:val="none"/>
        </w:rPr>
      </w:pPr>
      <w:r w:rsidRPr="004241E4">
        <w:rPr>
          <w:rFonts w:ascii="Arial" w:eastAsia="Yu Mincho" w:hAnsi="Arial" w:cs="Arial"/>
          <w:b/>
          <w:bCs/>
          <w:kern w:val="0"/>
          <w:sz w:val="36"/>
          <w:szCs w:val="36"/>
          <w:lang w:eastAsia="en-AU"/>
          <w14:ligatures w14:val="none"/>
        </w:rPr>
        <w:t>Our commitment to cultural equity</w:t>
      </w:r>
    </w:p>
    <w:p w14:paraId="012D06F3"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37705C3D"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p>
    <w:p w14:paraId="6C8F6055"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We know sometimes people – especially those from more marginalised groups – might feel under-qualified for a job or like you might not belong. If that’s you, we especially welcome you – Fringe is a place that supports and up-skills people as they’re learning on the job. </w:t>
      </w:r>
    </w:p>
    <w:p w14:paraId="536F8FD1"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p>
    <w:p w14:paraId="79ED3757" w14:textId="77777777" w:rsidR="004241E4" w:rsidRPr="004241E4" w:rsidRDefault="004241E4" w:rsidP="004241E4">
      <w:pPr>
        <w:spacing w:after="0" w:line="240" w:lineRule="auto"/>
        <w:contextualSpacing/>
        <w:rPr>
          <w:rFonts w:ascii="Arial" w:eastAsia="Yu Mincho" w:hAnsi="Arial" w:cs="Arial"/>
          <w:kern w:val="0"/>
          <w:sz w:val="22"/>
          <w:szCs w:val="22"/>
          <w:lang w:eastAsia="en-AU"/>
          <w14:ligatures w14:val="none"/>
        </w:rPr>
      </w:pPr>
      <w:r w:rsidRPr="004241E4">
        <w:rPr>
          <w:rFonts w:ascii="Arial" w:eastAsia="Yu Mincho" w:hAnsi="Arial" w:cs="Arial"/>
          <w:kern w:val="0"/>
          <w:sz w:val="22"/>
          <w:szCs w:val="22"/>
          <w:lang w:eastAsia="en-AU"/>
          <w14:ligatures w14:val="none"/>
        </w:rPr>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9" w:history="1">
        <w:r w:rsidRPr="004241E4">
          <w:rPr>
            <w:rFonts w:ascii="Arial" w:eastAsia="Yu Mincho" w:hAnsi="Arial" w:cs="Arial"/>
            <w:kern w:val="0"/>
            <w:sz w:val="22"/>
            <w:szCs w:val="22"/>
            <w:lang w:eastAsia="en-AU"/>
            <w14:ligatures w14:val="none"/>
          </w:rPr>
          <w:t>carly@melbournefringe.com.au</w:t>
        </w:r>
      </w:hyperlink>
      <w:r w:rsidRPr="004241E4">
        <w:rPr>
          <w:rFonts w:ascii="Arial" w:eastAsia="Yu Mincho" w:hAnsi="Arial" w:cs="Arial"/>
          <w:kern w:val="0"/>
          <w:sz w:val="22"/>
          <w:szCs w:val="22"/>
          <w:lang w:eastAsia="en-AU"/>
          <w14:ligatures w14:val="none"/>
        </w:rPr>
        <w:t>.</w:t>
      </w:r>
    </w:p>
    <w:p w14:paraId="1C70EC75" w14:textId="77777777" w:rsidR="004241E4" w:rsidRPr="004241E4" w:rsidRDefault="004241E4" w:rsidP="004241E4">
      <w:pPr>
        <w:spacing w:after="0" w:line="240" w:lineRule="auto"/>
        <w:rPr>
          <w:rFonts w:ascii="Arial" w:eastAsia="Yu Mincho" w:hAnsi="Arial" w:cs="Arial"/>
          <w:kern w:val="0"/>
          <w:sz w:val="22"/>
          <w:szCs w:val="22"/>
          <w:lang w:eastAsia="en-AU"/>
          <w14:ligatures w14:val="none"/>
        </w:rPr>
      </w:pPr>
    </w:p>
    <w:p w14:paraId="7BC784D4" w14:textId="7B715542" w:rsidR="004241E4" w:rsidRDefault="004241E4" w:rsidP="0025756E">
      <w:pPr>
        <w:spacing w:after="0" w:line="240" w:lineRule="auto"/>
      </w:pPr>
      <w:r w:rsidRPr="004241E4">
        <w:rPr>
          <w:rFonts w:ascii="Arial" w:eastAsia="Calibri" w:hAnsi="Arial" w:cs="Arial"/>
          <w:kern w:val="0"/>
          <w:sz w:val="22"/>
          <w:szCs w:val="22"/>
          <w:lang w:eastAsia="en-AU"/>
          <w14:ligatures w14:val="none"/>
        </w:rPr>
        <w:t>Please advise us of any pre-existing injuries or conditions that may arise that might inhibit you in the physical requirements of the position, or any other access needs that you might hav</w:t>
      </w:r>
      <w:r w:rsidR="0025756E">
        <w:rPr>
          <w:rFonts w:ascii="Arial" w:eastAsia="Calibri" w:hAnsi="Arial" w:cs="Arial"/>
          <w:kern w:val="0"/>
          <w:sz w:val="22"/>
          <w:szCs w:val="22"/>
          <w:lang w:eastAsia="en-AU"/>
          <w14:ligatures w14:val="none"/>
        </w:rPr>
        <w:t>e.</w:t>
      </w:r>
      <w:bookmarkEnd w:id="0"/>
    </w:p>
    <w:sectPr w:rsidR="00424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7795512">
    <w:abstractNumId w:val="1"/>
  </w:num>
  <w:num w:numId="2" w16cid:durableId="195744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E4"/>
    <w:rsid w:val="0025756E"/>
    <w:rsid w:val="0026572D"/>
    <w:rsid w:val="002C57A1"/>
    <w:rsid w:val="00396C33"/>
    <w:rsid w:val="003A5DF1"/>
    <w:rsid w:val="004241E4"/>
    <w:rsid w:val="004262B1"/>
    <w:rsid w:val="00761B40"/>
    <w:rsid w:val="00D36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23C5"/>
  <w15:chartTrackingRefBased/>
  <w15:docId w15:val="{ECE4A1CB-FA66-4210-A3D5-504D660E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1E4"/>
    <w:rPr>
      <w:rFonts w:eastAsiaTheme="majorEastAsia" w:cstheme="majorBidi"/>
      <w:color w:val="272727" w:themeColor="text1" w:themeTint="D8"/>
    </w:rPr>
  </w:style>
  <w:style w:type="paragraph" w:styleId="Title">
    <w:name w:val="Title"/>
    <w:basedOn w:val="Normal"/>
    <w:next w:val="Normal"/>
    <w:link w:val="TitleChar"/>
    <w:uiPriority w:val="10"/>
    <w:qFormat/>
    <w:rsid w:val="0042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1E4"/>
    <w:pPr>
      <w:spacing w:before="160"/>
      <w:jc w:val="center"/>
    </w:pPr>
    <w:rPr>
      <w:i/>
      <w:iCs/>
      <w:color w:val="404040" w:themeColor="text1" w:themeTint="BF"/>
    </w:rPr>
  </w:style>
  <w:style w:type="character" w:customStyle="1" w:styleId="QuoteChar">
    <w:name w:val="Quote Char"/>
    <w:basedOn w:val="DefaultParagraphFont"/>
    <w:link w:val="Quote"/>
    <w:uiPriority w:val="29"/>
    <w:rsid w:val="004241E4"/>
    <w:rPr>
      <w:i/>
      <w:iCs/>
      <w:color w:val="404040" w:themeColor="text1" w:themeTint="BF"/>
    </w:rPr>
  </w:style>
  <w:style w:type="paragraph" w:styleId="ListParagraph">
    <w:name w:val="List Paragraph"/>
    <w:basedOn w:val="Normal"/>
    <w:uiPriority w:val="34"/>
    <w:qFormat/>
    <w:rsid w:val="004241E4"/>
    <w:pPr>
      <w:ind w:left="720"/>
      <w:contextualSpacing/>
    </w:pPr>
  </w:style>
  <w:style w:type="character" w:styleId="IntenseEmphasis">
    <w:name w:val="Intense Emphasis"/>
    <w:basedOn w:val="DefaultParagraphFont"/>
    <w:uiPriority w:val="21"/>
    <w:qFormat/>
    <w:rsid w:val="004241E4"/>
    <w:rPr>
      <w:i/>
      <w:iCs/>
      <w:color w:val="0F4761" w:themeColor="accent1" w:themeShade="BF"/>
    </w:rPr>
  </w:style>
  <w:style w:type="paragraph" w:styleId="IntenseQuote">
    <w:name w:val="Intense Quote"/>
    <w:basedOn w:val="Normal"/>
    <w:next w:val="Normal"/>
    <w:link w:val="IntenseQuoteChar"/>
    <w:uiPriority w:val="30"/>
    <w:qFormat/>
    <w:rsid w:val="0042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1E4"/>
    <w:rPr>
      <w:i/>
      <w:iCs/>
      <w:color w:val="0F4761" w:themeColor="accent1" w:themeShade="BF"/>
    </w:rPr>
  </w:style>
  <w:style w:type="character" w:styleId="IntenseReference">
    <w:name w:val="Intense Reference"/>
    <w:basedOn w:val="DefaultParagraphFont"/>
    <w:uiPriority w:val="32"/>
    <w:qFormat/>
    <w:rsid w:val="004241E4"/>
    <w:rPr>
      <w:b/>
      <w:bCs/>
      <w:smallCaps/>
      <w:color w:val="0F4761" w:themeColor="accent1" w:themeShade="BF"/>
      <w:spacing w:val="5"/>
    </w:rPr>
  </w:style>
  <w:style w:type="table" w:customStyle="1" w:styleId="ListTable2-Accent31">
    <w:name w:val="List Table 2 - Accent 31"/>
    <w:basedOn w:val="TableNormal"/>
    <w:next w:val="ListTable2-Accent3"/>
    <w:uiPriority w:val="47"/>
    <w:rsid w:val="004241E4"/>
    <w:pPr>
      <w:spacing w:after="0" w:line="240" w:lineRule="auto"/>
    </w:pPr>
    <w:rPr>
      <w:kern w:val="0"/>
      <w:sz w:val="22"/>
      <w:szCs w:val="22"/>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3">
    <w:name w:val="List Table 2 Accent 3"/>
    <w:basedOn w:val="TableNormal"/>
    <w:uiPriority w:val="47"/>
    <w:rsid w:val="004241E4"/>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ly@melbournefri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6" ma:contentTypeDescription="Create a new document." ma:contentTypeScope="" ma:versionID="df34128df702c36372fa497368679e43">
  <xsd:schema xmlns:xsd="http://www.w3.org/2001/XMLSchema" xmlns:xs="http://www.w3.org/2001/XMLSchema" xmlns:p="http://schemas.microsoft.com/office/2006/metadata/properties" xmlns:ns2="1efc1c35-5c25-47b6-9f5b-951067222b81" xmlns:ns3="149eb41d-8d18-4fbe-b96f-0921b66183b6" targetNamespace="http://schemas.microsoft.com/office/2006/metadata/properties" ma:root="true" ma:fieldsID="9a4bdf00a63fa2779a327e5e57fca5f2" ns2:_="" ns3:_="">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CFBE8-7DE9-4751-9390-D52AD65921F8}">
  <ds:schemaRefs>
    <ds:schemaRef ds:uri="http://schemas.microsoft.com/office/2006/metadata/properties"/>
    <ds:schemaRef ds:uri="http://schemas.microsoft.com/office/infopath/2007/PartnerControls"/>
    <ds:schemaRef ds:uri="149eb41d-8d18-4fbe-b96f-0921b66183b6"/>
    <ds:schemaRef ds:uri="1efc1c35-5c25-47b6-9f5b-951067222b81"/>
  </ds:schemaRefs>
</ds:datastoreItem>
</file>

<file path=customXml/itemProps2.xml><?xml version="1.0" encoding="utf-8"?>
<ds:datastoreItem xmlns:ds="http://schemas.openxmlformats.org/officeDocument/2006/customXml" ds:itemID="{ADF1C050-5776-47C4-B212-067CA4D927E9}">
  <ds:schemaRefs>
    <ds:schemaRef ds:uri="http://schemas.microsoft.com/sharepoint/v3/contenttype/forms"/>
  </ds:schemaRefs>
</ds:datastoreItem>
</file>

<file path=customXml/itemProps3.xml><?xml version="1.0" encoding="utf-8"?>
<ds:datastoreItem xmlns:ds="http://schemas.openxmlformats.org/officeDocument/2006/customXml" ds:itemID="{38C92954-9893-4BEA-BE90-02992601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1185</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Here are the skills and attributes you need to bring*:</vt:lpstr>
      <vt:lpstr>Our commitment to cultural equity</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7</cp:revision>
  <cp:lastPrinted>2025-04-14T07:47:00Z</cp:lastPrinted>
  <dcterms:created xsi:type="dcterms:W3CDTF">2025-04-14T06:42:00Z</dcterms:created>
  <dcterms:modified xsi:type="dcterms:W3CDTF">2025-04-14T07:47:00Z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ies>
</file>