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cs="Times Roman" w:hAnsi="Times Roman" w:eastAsia="Times Roman"/>
          <w:b w:val="0"/>
          <w:bCs w:val="0"/>
          <w:i w:val="0"/>
          <w:iCs w:val="0"/>
          <w:sz w:val="24"/>
          <w:szCs w:val="24"/>
          <w:rtl w:val="0"/>
        </w:rPr>
      </w:pPr>
      <w:r>
        <w:rPr>
          <w:rFonts w:ascii="Arial" w:hAnsi="Arial"/>
          <w:b w:val="1"/>
          <w:bCs w:val="1"/>
          <w:i w:val="1"/>
          <w:iCs w:val="1"/>
          <w:sz w:val="43"/>
          <w:szCs w:val="43"/>
          <w:rtl w:val="0"/>
          <w:lang w:val="de-DE"/>
        </w:rPr>
        <w:t>SHELTERED by Kathryn Hall</w:t>
      </w:r>
      <w:r>
        <w:rPr>
          <w:rFonts w:ascii="Arial" w:hAnsi="Arial" w:hint="default"/>
          <w:b w:val="1"/>
          <w:bCs w:val="1"/>
          <w:i w:val="1"/>
          <w:iCs w:val="1"/>
          <w:sz w:val="43"/>
          <w:szCs w:val="43"/>
          <w:rtl w:val="0"/>
        </w:rPr>
        <w:t> </w:t>
      </w: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43"/>
          <w:szCs w:val="43"/>
          <w:rtl w:val="0"/>
          <w:lang w:val="pt-PT"/>
        </w:rPr>
        <w:t>ACCESS PACK</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29"/>
          <w:szCs w:val="29"/>
          <w:rtl w:val="0"/>
          <w:lang w:val="en-US"/>
        </w:rPr>
        <w:t>Wed 18th Oct 7:30pm, Fri 20th Oct, 7:30pm &amp; Sun 22nd Oct 6:30pm</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29"/>
          <w:szCs w:val="29"/>
          <w:rtl w:val="0"/>
          <w:lang w:val="en-US"/>
        </w:rPr>
        <w:t>The Square,</w:t>
      </w:r>
      <w:r>
        <w:rPr>
          <w:rFonts w:ascii="Arial" w:hAnsi="Arial" w:hint="default"/>
          <w:b w:val="1"/>
          <w:bCs w:val="1"/>
          <w:sz w:val="29"/>
          <w:szCs w:val="29"/>
          <w:rtl w:val="0"/>
        </w:rPr>
        <w:t> </w:t>
      </w: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29"/>
          <w:szCs w:val="29"/>
          <w:rtl w:val="0"/>
          <w:lang w:val="en-US"/>
        </w:rPr>
        <w:t>Meet at the Fringe Hub: Trades Hall</w:t>
      </w: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29"/>
          <w:szCs w:val="29"/>
          <w:rtl w:val="0"/>
          <w:lang w:val="en-US"/>
        </w:rPr>
        <w:t>Corner Lygon street / Victoria street, Carlton</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b w:val="0"/>
          <w:bCs w:val="0"/>
          <w:sz w:val="24"/>
          <w:szCs w:val="24"/>
          <w:rtl w:val="0"/>
        </w:rPr>
      </w:pPr>
      <w:r>
        <w:rPr>
          <w:rFonts w:ascii="Arial" w:hAnsi="Arial"/>
          <w:b w:val="1"/>
          <w:bCs w:val="1"/>
          <w:sz w:val="29"/>
          <w:szCs w:val="29"/>
          <w:rtl w:val="0"/>
          <w:lang w:val="en-US"/>
        </w:rPr>
        <w:t>as part of Melbourne Fringe 2023</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u w:val="none"/>
          <w:rtl w:val="0"/>
        </w:rPr>
      </w:pPr>
      <w:r>
        <w:rPr>
          <w:rFonts w:ascii="Arial" w:hAnsi="Arial"/>
          <w:sz w:val="32"/>
          <w:szCs w:val="32"/>
          <w:u w:val="single"/>
          <w:rtl w:val="0"/>
          <w:lang w:val="en-US"/>
        </w:rPr>
        <w:t>Basic Access Quick Overview:</w:t>
      </w:r>
      <w:r>
        <w:rPr>
          <w:rFonts w:ascii="Arial" w:hAnsi="Arial" w:hint="default"/>
          <w:sz w:val="32"/>
          <w:szCs w:val="32"/>
          <w:u w:val="none"/>
          <w:rtl w:val="0"/>
        </w:rPr>
        <w:t> </w:t>
      </w:r>
    </w:p>
    <w:p>
      <w:pPr>
        <w:pStyle w:val="Default"/>
        <w:bidi w:val="0"/>
        <w:spacing w:before="0" w:line="240" w:lineRule="auto"/>
        <w:ind w:left="0" w:right="0" w:firstLine="0"/>
        <w:jc w:val="left"/>
        <w:rPr>
          <w:rFonts w:ascii="Times Roman" w:cs="Times Roman" w:hAnsi="Times Roman" w:eastAsia="Times Roman"/>
          <w:rtl w:val="0"/>
        </w:rPr>
      </w:pP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Wheelchair accessible</w:t>
      </w:r>
    </w:p>
    <w:p>
      <w:pPr>
        <w:pStyle w:val="Default"/>
        <w:numPr>
          <w:ilvl w:val="0"/>
          <w:numId w:val="2"/>
        </w:numPr>
        <w:bidi w:val="0"/>
        <w:spacing w:before="0" w:line="240" w:lineRule="auto"/>
        <w:ind w:right="0"/>
        <w:jc w:val="left"/>
        <w:rPr>
          <w:rFonts w:ascii="Arial" w:hAnsi="Arial"/>
          <w:sz w:val="32"/>
          <w:szCs w:val="32"/>
          <w:rtl w:val="0"/>
          <w:lang w:val="de-DE"/>
        </w:rPr>
      </w:pPr>
      <w:r>
        <w:rPr>
          <w:rFonts w:ascii="Arial" w:hAnsi="Arial"/>
          <w:sz w:val="32"/>
          <w:szCs w:val="32"/>
          <w:rtl w:val="0"/>
          <w:lang w:val="de-DE"/>
        </w:rPr>
        <w:t>Auslan-interpreted: Wed 18th &amp; Fri 20th Oct</w:t>
      </w: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Chill out space: Kathryn is comfortable with audience coming and going as they need. If you need a quiet, safe space, the best options are to go either behind the black curtain behind the audience (this is still within the space) or to leave via the entry door and chill in the foyer.</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There is an accessible toilet right near the entrance door to the venue.</w:t>
      </w:r>
      <w:r>
        <w:rPr>
          <w:rFonts w:ascii="Arial" w:cs="Arial" w:hAnsi="Arial" w:eastAsia="Arial"/>
          <w:sz w:val="32"/>
          <w:szCs w:val="32"/>
          <w:rtl w:val="0"/>
        </w:rPr>
        <w:br w:type="textWrapping"/>
        <w:br w:type="textWrapping"/>
      </w:r>
      <w:r>
        <w:rPr>
          <w:rFonts w:ascii="Arial" w:hAnsi="Arial"/>
          <w:sz w:val="32"/>
          <w:szCs w:val="32"/>
          <w:u w:val="single"/>
          <w:rtl w:val="0"/>
          <w:lang w:val="en-US"/>
        </w:rPr>
        <w:t>How to get to venue: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The Square is also known as Steps Gallery and is located at 62 Lygon street, Carlton. However, Fringe suggest you meet at Trades Hall first where the usher can walk you along with the audience up to The Square. However, if you wish to limit your walking, feel free to head directly to 62 Lygon street, Carlton, where Fringe staff will be able to scan your ticket and assist you.</w:t>
      </w:r>
      <w:r>
        <w:rPr>
          <w:rFonts w:ascii="Arial" w:cs="Arial" w:hAnsi="Arial" w:eastAsia="Arial"/>
          <w:sz w:val="32"/>
          <w:szCs w:val="32"/>
          <w:rtl w:val="0"/>
        </w:rPr>
        <w:br w:type="textWrapping"/>
        <w:br w:type="textWrapping"/>
      </w:r>
      <w:r>
        <w:rPr>
          <w:rFonts w:ascii="Arial" w:hAnsi="Arial"/>
          <w:sz w:val="32"/>
          <w:szCs w:val="32"/>
          <w:u w:val="single"/>
          <w:rtl w:val="0"/>
          <w:lang w:val="en-US"/>
        </w:rPr>
        <w:t>The Show and Its Content:</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Sheltered is a solo theatre show. It is the true story of performer Kathryn Hall</w:t>
      </w:r>
      <w:r>
        <w:rPr>
          <w:rFonts w:ascii="Arial" w:hAnsi="Arial" w:hint="default"/>
          <w:sz w:val="32"/>
          <w:szCs w:val="32"/>
          <w:rtl w:val="1"/>
        </w:rPr>
        <w:t>’</w:t>
      </w:r>
      <w:r>
        <w:rPr>
          <w:rFonts w:ascii="Arial" w:hAnsi="Arial"/>
          <w:sz w:val="32"/>
          <w:szCs w:val="32"/>
          <w:rtl w:val="0"/>
          <w:lang w:val="en-US"/>
        </w:rPr>
        <w:t>s teenage years. Kathryn has cerebral palsy and she shares about her lived experience of this in the show. She also talks about her experiences being homeless and living in youth shelters when she was a teenager. It is a story of truth and hope.</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The vibe of the show is fun, cheeky and honest. Although there are some heavy themes in the show, including homelessness and ableism, Kathryn shares these in a simple and frank manner, with a lot of joy and wisdom.</w:t>
      </w:r>
      <w:r>
        <w:rPr>
          <w:rFonts w:ascii="Arial" w:cs="Arial" w:hAnsi="Arial" w:eastAsia="Arial"/>
          <w:sz w:val="32"/>
          <w:szCs w:val="32"/>
          <w:rtl w:val="0"/>
        </w:rPr>
        <w:br w:type="textWrapping"/>
        <w:br w:type="textWrapping"/>
      </w:r>
      <w:r>
        <w:rPr>
          <w:rFonts w:ascii="Arial" w:hAnsi="Arial"/>
          <w:sz w:val="32"/>
          <w:szCs w:val="32"/>
          <w:rtl w:val="0"/>
          <w:lang w:val="en-US"/>
        </w:rPr>
        <w:t>The show runs for approximately 45-50 minutes. There is no interval.</w:t>
      </w:r>
      <w:r>
        <w:rPr>
          <w:rFonts w:ascii="Arial" w:hAnsi="Arial" w:hint="default"/>
          <w:sz w:val="32"/>
          <w:szCs w:val="32"/>
          <w:rtl w:val="0"/>
        </w:rPr>
        <w:t> </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 xml:space="preserve">Kathryn incorporates her own access needs into the show, and she calls for </w:t>
      </w:r>
      <w:r>
        <w:rPr>
          <w:rFonts w:ascii="Arial" w:hAnsi="Arial" w:hint="default"/>
          <w:sz w:val="32"/>
          <w:szCs w:val="32"/>
          <w:rtl w:val="1"/>
          <w:lang w:val="ar-SA" w:bidi="ar-SA"/>
        </w:rPr>
        <w:t>“</w:t>
      </w:r>
      <w:r>
        <w:rPr>
          <w:rFonts w:ascii="Arial" w:hAnsi="Arial"/>
          <w:sz w:val="32"/>
          <w:szCs w:val="32"/>
          <w:rtl w:val="0"/>
          <w:lang w:val="en-US"/>
        </w:rPr>
        <w:t>Disability Rest Break</w:t>
      </w:r>
      <w:r>
        <w:rPr>
          <w:rFonts w:ascii="Arial" w:hAnsi="Arial" w:hint="default"/>
          <w:sz w:val="32"/>
          <w:szCs w:val="32"/>
          <w:rtl w:val="0"/>
        </w:rPr>
        <w:t xml:space="preserve">” </w:t>
      </w:r>
      <w:r>
        <w:rPr>
          <w:rFonts w:ascii="Arial" w:hAnsi="Arial"/>
          <w:sz w:val="32"/>
          <w:szCs w:val="32"/>
          <w:rtl w:val="0"/>
          <w:lang w:val="en-US"/>
        </w:rPr>
        <w:t>whenever she needs this. The audience is also invited to take a rest with her.</w:t>
      </w:r>
      <w:r>
        <w:rPr>
          <w:rFonts w:ascii="Arial" w:cs="Arial" w:hAnsi="Arial" w:eastAsia="Arial"/>
          <w:sz w:val="32"/>
          <w:szCs w:val="32"/>
          <w:rtl w:val="0"/>
        </w:rPr>
        <w:br w:type="textWrapping"/>
      </w:r>
    </w:p>
    <w:p>
      <w:pPr>
        <w:pStyle w:val="Default"/>
        <w:bidi w:val="0"/>
        <w:spacing w:before="0" w:line="240" w:lineRule="auto"/>
        <w:ind w:left="0" w:right="0" w:firstLine="0"/>
        <w:jc w:val="left"/>
        <w:rPr>
          <w:rFonts w:ascii="Times Roman" w:cs="Times Roman" w:hAnsi="Times Roman" w:eastAsia="Times Roman"/>
          <w:sz w:val="24"/>
          <w:szCs w:val="24"/>
          <w:u w:val="none"/>
          <w:rtl w:val="0"/>
        </w:rPr>
      </w:pPr>
      <w:r>
        <w:rPr>
          <w:rFonts w:ascii="Arial" w:hAnsi="Arial"/>
          <w:sz w:val="32"/>
          <w:szCs w:val="32"/>
          <w:u w:val="single"/>
          <w:rtl w:val="0"/>
          <w:lang w:val="en-US"/>
        </w:rPr>
        <w:t>Noise &amp; Lighting:</w:t>
      </w: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cs="Arial" w:hAnsi="Arial" w:eastAsia="Arial"/>
          <w:sz w:val="32"/>
          <w:szCs w:val="32"/>
          <w:rtl w:val="0"/>
        </w:rPr>
        <w:br w:type="textWrapping"/>
      </w:r>
      <w:r>
        <w:rPr>
          <w:rFonts w:ascii="Arial" w:hAnsi="Arial"/>
          <w:sz w:val="32"/>
          <w:szCs w:val="32"/>
          <w:rtl w:val="0"/>
          <w:lang w:val="en-US"/>
        </w:rPr>
        <w:t>Kathryn speaks in a gentle, bubbly voice throughout the show and the show mostly moves at a gentle pace.. She only gets loud and excited at a few points when she is celebrating moments.</w:t>
      </w:r>
      <w:r>
        <w:rPr>
          <w:rFonts w:ascii="Arial" w:cs="Arial" w:hAnsi="Arial" w:eastAsia="Arial"/>
          <w:sz w:val="32"/>
          <w:szCs w:val="32"/>
          <w:rtl w:val="0"/>
        </w:rPr>
        <w:br w:type="textWrapping"/>
        <w:br w:type="textWrapping"/>
      </w:r>
      <w:r>
        <w:rPr>
          <w:rFonts w:ascii="Arial" w:hAnsi="Arial"/>
          <w:sz w:val="32"/>
          <w:szCs w:val="32"/>
          <w:rtl w:val="0"/>
          <w:lang w:val="en-US"/>
        </w:rPr>
        <w:t>There are backing tracks containing sound FX and music at a few points of the show, including:</w:t>
      </w:r>
    </w:p>
    <w:p>
      <w:pPr>
        <w:pStyle w:val="Default"/>
        <w:bidi w:val="0"/>
        <w:spacing w:before="0" w:line="240" w:lineRule="auto"/>
        <w:ind w:left="0" w:right="0" w:firstLine="0"/>
        <w:jc w:val="left"/>
        <w:rPr>
          <w:rFonts w:ascii="Times Roman" w:cs="Times Roman" w:hAnsi="Times Roman" w:eastAsia="Times Roman"/>
          <w:rtl w:val="0"/>
        </w:rPr>
      </w:pP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 xml:space="preserve">During </w:t>
      </w:r>
      <w:r>
        <w:rPr>
          <w:rFonts w:ascii="Arial" w:hAnsi="Arial" w:hint="default"/>
          <w:sz w:val="32"/>
          <w:szCs w:val="32"/>
          <w:rtl w:val="1"/>
          <w:lang w:val="ar-SA" w:bidi="ar-SA"/>
        </w:rPr>
        <w:t>“</w:t>
      </w:r>
      <w:r>
        <w:rPr>
          <w:rFonts w:ascii="Arial" w:hAnsi="Arial"/>
          <w:sz w:val="32"/>
          <w:szCs w:val="32"/>
          <w:rtl w:val="0"/>
          <w:lang w:val="en-US"/>
        </w:rPr>
        <w:t>The Schedule</w:t>
      </w:r>
      <w:r>
        <w:rPr>
          <w:rFonts w:ascii="Arial" w:hAnsi="Arial" w:hint="default"/>
          <w:sz w:val="32"/>
          <w:szCs w:val="32"/>
          <w:rtl w:val="0"/>
        </w:rPr>
        <w:t xml:space="preserve">” </w:t>
      </w:r>
      <w:r>
        <w:rPr>
          <w:rFonts w:ascii="Arial" w:hAnsi="Arial"/>
          <w:sz w:val="32"/>
          <w:szCs w:val="32"/>
          <w:rtl w:val="0"/>
          <w:lang w:val="en-US"/>
        </w:rPr>
        <w:t xml:space="preserve">section where Kathryn refers to her timetable on the day of Performance Day, there are two sound FX which are loud - </w:t>
      </w:r>
      <w:r>
        <w:rPr>
          <w:rFonts w:ascii="Arial" w:hAnsi="Arial" w:hint="default"/>
          <w:sz w:val="32"/>
          <w:szCs w:val="32"/>
          <w:rtl w:val="1"/>
          <w:lang w:val="ar-SA" w:bidi="ar-SA"/>
        </w:rPr>
        <w:t>“</w:t>
      </w:r>
      <w:r>
        <w:rPr>
          <w:rFonts w:ascii="Arial" w:hAnsi="Arial"/>
          <w:sz w:val="32"/>
          <w:szCs w:val="32"/>
          <w:rtl w:val="0"/>
          <w:lang w:val="de-DE"/>
        </w:rPr>
        <w:t>2:30pm Freak Out</w:t>
      </w:r>
      <w:r>
        <w:rPr>
          <w:rFonts w:ascii="Arial" w:hAnsi="Arial" w:hint="default"/>
          <w:sz w:val="32"/>
          <w:szCs w:val="32"/>
          <w:rtl w:val="0"/>
        </w:rPr>
        <w:t xml:space="preserve">” </w:t>
      </w:r>
      <w:r>
        <w:rPr>
          <w:rFonts w:ascii="Arial" w:hAnsi="Arial"/>
          <w:sz w:val="32"/>
          <w:szCs w:val="32"/>
          <w:rtl w:val="0"/>
          <w:lang w:val="en-US"/>
        </w:rPr>
        <w:t xml:space="preserve">(20 seconds of loud sound) and a party whistle sound at </w:t>
      </w:r>
      <w:r>
        <w:rPr>
          <w:rFonts w:ascii="Arial" w:hAnsi="Arial" w:hint="default"/>
          <w:sz w:val="32"/>
          <w:szCs w:val="32"/>
          <w:rtl w:val="1"/>
          <w:lang w:val="ar-SA" w:bidi="ar-SA"/>
        </w:rPr>
        <w:t>“</w:t>
      </w:r>
      <w:r>
        <w:rPr>
          <w:rFonts w:ascii="Arial" w:hAnsi="Arial"/>
          <w:sz w:val="32"/>
          <w:szCs w:val="32"/>
          <w:rtl w:val="0"/>
          <w:lang w:val="en-US"/>
        </w:rPr>
        <w:t>8:30pm After Party</w:t>
      </w:r>
      <w:r>
        <w:rPr>
          <w:rFonts w:ascii="Arial" w:hAnsi="Arial" w:hint="default"/>
          <w:sz w:val="32"/>
          <w:szCs w:val="32"/>
          <w:rtl w:val="0"/>
        </w:rPr>
        <w:t xml:space="preserve">” </w:t>
      </w:r>
      <w:r>
        <w:rPr>
          <w:rFonts w:ascii="Arial" w:hAnsi="Arial"/>
          <w:sz w:val="32"/>
          <w:szCs w:val="32"/>
          <w:rtl w:val="0"/>
          <w:lang w:val="en-US"/>
        </w:rPr>
        <w:t>(3 seconds of loud sound).</w:t>
      </w: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At the end of Kathryn</w:t>
      </w:r>
      <w:r>
        <w:rPr>
          <w:rFonts w:ascii="Arial" w:hAnsi="Arial" w:hint="default"/>
          <w:sz w:val="32"/>
          <w:szCs w:val="32"/>
          <w:rtl w:val="1"/>
        </w:rPr>
        <w:t>’</w:t>
      </w:r>
      <w:r>
        <w:rPr>
          <w:rFonts w:ascii="Arial" w:hAnsi="Arial"/>
          <w:sz w:val="32"/>
          <w:szCs w:val="32"/>
          <w:rtl w:val="0"/>
          <w:lang w:val="en-US"/>
        </w:rPr>
        <w:t>s monologue where she talks about catching the train, there is the sound of a train rushing past, accompanied by a slowly fading up and down light.</w:t>
      </w: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After Kathryn</w:t>
      </w:r>
      <w:r>
        <w:rPr>
          <w:rFonts w:ascii="Arial" w:hAnsi="Arial" w:hint="default"/>
          <w:sz w:val="32"/>
          <w:szCs w:val="32"/>
          <w:rtl w:val="1"/>
        </w:rPr>
        <w:t>’</w:t>
      </w:r>
      <w:r>
        <w:rPr>
          <w:rFonts w:ascii="Arial" w:hAnsi="Arial"/>
          <w:sz w:val="32"/>
          <w:szCs w:val="32"/>
          <w:rtl w:val="0"/>
          <w:lang w:val="en-US"/>
        </w:rPr>
        <w:t xml:space="preserve">s scene with the neurologist </w:t>
      </w:r>
      <w:r>
        <w:rPr>
          <w:rFonts w:ascii="Arial" w:hAnsi="Arial" w:hint="default"/>
          <w:sz w:val="32"/>
          <w:szCs w:val="32"/>
          <w:rtl w:val="0"/>
        </w:rPr>
        <w:t xml:space="preserve">¾ </w:t>
      </w:r>
      <w:r>
        <w:rPr>
          <w:rFonts w:ascii="Arial" w:hAnsi="Arial"/>
          <w:sz w:val="32"/>
          <w:szCs w:val="32"/>
          <w:rtl w:val="0"/>
          <w:lang w:val="en-US"/>
        </w:rPr>
        <w:t xml:space="preserve">of the way through the show, she mimes taking an ADHD drug and then 30 seconds of the track </w:t>
      </w:r>
      <w:r>
        <w:rPr>
          <w:rFonts w:ascii="Arial" w:hAnsi="Arial" w:hint="default"/>
          <w:sz w:val="32"/>
          <w:szCs w:val="32"/>
          <w:rtl w:val="1"/>
          <w:lang w:val="ar-SA" w:bidi="ar-SA"/>
        </w:rPr>
        <w:t>“</w:t>
      </w:r>
      <w:r>
        <w:rPr>
          <w:rFonts w:ascii="Arial" w:hAnsi="Arial"/>
          <w:sz w:val="32"/>
          <w:szCs w:val="32"/>
          <w:rtl w:val="0"/>
          <w:lang w:val="fr-FR"/>
        </w:rPr>
        <w:t>Zombie</w:t>
      </w:r>
      <w:r>
        <w:rPr>
          <w:rFonts w:ascii="Arial" w:hAnsi="Arial" w:hint="default"/>
          <w:sz w:val="32"/>
          <w:szCs w:val="32"/>
          <w:rtl w:val="0"/>
        </w:rPr>
        <w:t xml:space="preserve">” </w:t>
      </w:r>
      <w:r>
        <w:rPr>
          <w:rFonts w:ascii="Arial" w:hAnsi="Arial"/>
          <w:sz w:val="32"/>
          <w:szCs w:val="32"/>
          <w:rtl w:val="0"/>
          <w:lang w:val="en-US"/>
        </w:rPr>
        <w:t>by The Cranberries plays as she dances about.</w:t>
      </w:r>
    </w:p>
    <w:p>
      <w:pPr>
        <w:pStyle w:val="Default"/>
        <w:numPr>
          <w:ilvl w:val="0"/>
          <w:numId w:val="2"/>
        </w:numPr>
        <w:bidi w:val="0"/>
        <w:spacing w:before="0" w:line="240" w:lineRule="auto"/>
        <w:ind w:right="0"/>
        <w:jc w:val="left"/>
        <w:rPr>
          <w:rFonts w:ascii="Arial" w:hAnsi="Arial"/>
          <w:sz w:val="32"/>
          <w:szCs w:val="32"/>
          <w:rtl w:val="0"/>
          <w:lang w:val="en-US"/>
        </w:rPr>
      </w:pPr>
      <w:r>
        <w:rPr>
          <w:rFonts w:ascii="Arial" w:hAnsi="Arial"/>
          <w:sz w:val="32"/>
          <w:szCs w:val="32"/>
          <w:rtl w:val="0"/>
          <w:lang w:val="en-US"/>
        </w:rPr>
        <w:t>There are no other loud sounds in the show.</w:t>
      </w:r>
    </w:p>
    <w:p>
      <w:pPr>
        <w:pStyle w:val="Default"/>
        <w:bidi w:val="0"/>
        <w:spacing w:before="0" w:line="240" w:lineRule="auto"/>
        <w:ind w:left="0" w:right="0" w:firstLine="0"/>
        <w:jc w:val="left"/>
        <w:rPr>
          <w:rFonts w:ascii="Times Roman" w:cs="Times Roman" w:hAnsi="Times Roman" w:eastAsia="Times Roman"/>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r>
        <w:rPr>
          <w:rFonts w:ascii="Arial" w:hAnsi="Arial"/>
          <w:sz w:val="32"/>
          <w:szCs w:val="32"/>
          <w:rtl w:val="0"/>
          <w:lang w:val="en-US"/>
        </w:rPr>
        <w:t>The lighting in the show is generally simple general washes in a gentle orangey warm glow. During scenes replicating her therapy appointments (which are done to comedic effect), a red wash light is used. During the Zombie scene there is green lighting used, with some chasing lights, but these are not fast flashing lights and lasts approximately 15-20 seconds only.</w:t>
      </w:r>
      <w:r>
        <w:rPr>
          <w:rFonts w:ascii="Arial" w:cs="Arial" w:hAnsi="Arial" w:eastAsia="Arial"/>
          <w:sz w:val="32"/>
          <w:szCs w:val="32"/>
          <w:rtl w:val="0"/>
        </w:rPr>
        <w:br w:type="textWrapping"/>
        <w:br w:type="textWrapping"/>
      </w:r>
      <w:r>
        <w:rPr>
          <w:rFonts w:ascii="Arial" w:hAnsi="Arial"/>
          <w:sz w:val="32"/>
          <w:szCs w:val="32"/>
          <w:rtl w:val="0"/>
          <w:lang w:val="en-US"/>
        </w:rPr>
        <w:t>All other lighting is gentle and not too bright.</w:t>
      </w:r>
      <w:r>
        <w:rPr>
          <w:rFonts w:ascii="Arial" w:cs="Arial" w:hAnsi="Arial" w:eastAsia="Arial"/>
          <w:sz w:val="32"/>
          <w:szCs w:val="32"/>
          <w:rtl w:val="0"/>
        </w:rPr>
        <w:br w:type="textWrapping"/>
        <w:br w:type="textWrapping"/>
      </w:r>
      <w:r>
        <w:rPr>
          <w:rFonts w:ascii="Arial" w:hAnsi="Arial"/>
          <w:sz w:val="32"/>
          <w:szCs w:val="32"/>
          <w:rtl w:val="0"/>
          <w:lang w:val="en-US"/>
        </w:rPr>
        <w:t>There are slides displayed on a large TV screen at the centre back of the stage, used throughout the show.</w:t>
      </w:r>
      <w:r>
        <w:rPr>
          <w:rFonts w:ascii="Arial" w:cs="Arial" w:hAnsi="Arial" w:eastAsia="Arial"/>
          <w:sz w:val="32"/>
          <w:szCs w:val="32"/>
          <w:rtl w:val="0"/>
        </w:rPr>
        <w:br w:type="textWrapping"/>
        <w:br w:type="textWrapping"/>
      </w:r>
      <w:r>
        <w:rPr>
          <w:rFonts w:ascii="Arial" w:hAnsi="Arial"/>
          <w:sz w:val="32"/>
          <w:szCs w:val="32"/>
          <w:u w:val="single"/>
          <w:rtl w:val="0"/>
          <w:lang w:val="en-US"/>
        </w:rPr>
        <w:t>Audience seating:</w:t>
      </w:r>
      <w:r>
        <w:rPr>
          <w:rFonts w:ascii="Arial" w:cs="Arial" w:hAnsi="Arial" w:eastAsia="Arial"/>
          <w:sz w:val="32"/>
          <w:szCs w:val="32"/>
          <w:rtl w:val="0"/>
        </w:rPr>
        <w:br w:type="textWrapping"/>
        <w:br w:type="textWrapping"/>
      </w:r>
      <w:r>
        <w:rPr>
          <w:rFonts w:ascii="Arial" w:hAnsi="Arial"/>
          <w:sz w:val="32"/>
          <w:szCs w:val="32"/>
          <w:rtl w:val="0"/>
          <w:lang w:val="en-US"/>
        </w:rPr>
        <w:t>The seating for Sheltered is wooden fold-out chairs. These are quite hard so you may wish to bring a cushion for comfort. We understand if you wish to sit on the floor or in a position that is comfortable for you and we welcome adjustments for this.</w:t>
      </w:r>
      <w:r>
        <w:rPr>
          <w:rFonts w:ascii="Arial" w:cs="Arial" w:hAnsi="Arial" w:eastAsia="Arial"/>
          <w:sz w:val="32"/>
          <w:szCs w:val="32"/>
          <w:rtl w:val="0"/>
        </w:rPr>
        <w:br w:type="textWrapping"/>
        <w:br w:type="textWrapping"/>
      </w:r>
      <w:r>
        <w:rPr>
          <w:rFonts w:ascii="Arial" w:hAnsi="Arial"/>
          <w:sz w:val="32"/>
          <w:szCs w:val="32"/>
          <w:rtl w:val="0"/>
          <w:lang w:val="en-US"/>
        </w:rPr>
        <w:t>The best seating for Auslan engagement, is the seating to the right on the angle as you face the stage, but, of course, please sit where feels best for you.</w:t>
      </w:r>
      <w:r>
        <w:rPr>
          <w:rFonts w:ascii="Arial" w:cs="Arial" w:hAnsi="Arial" w:eastAsia="Arial"/>
          <w:sz w:val="32"/>
          <w:szCs w:val="32"/>
          <w:rtl w:val="0"/>
        </w:rPr>
        <w:br w:type="textWrapping"/>
      </w:r>
    </w:p>
    <w:p>
      <w:pPr>
        <w:pStyle w:val="Default"/>
        <w:bidi w:val="0"/>
        <w:spacing w:before="0" w:line="240" w:lineRule="auto"/>
        <w:ind w:left="0" w:right="0" w:firstLine="0"/>
        <w:jc w:val="left"/>
        <w:rPr>
          <w:rtl w:val="0"/>
        </w:rPr>
      </w:pPr>
      <w:r>
        <w:rPr>
          <w:rFonts w:ascii="Arial" w:hAnsi="Arial"/>
          <w:outline w:val="0"/>
          <w:color w:val="000000"/>
          <w:sz w:val="32"/>
          <w:szCs w:val="32"/>
          <w:u w:val="none"/>
          <w:rtl w:val="0"/>
          <w:lang w:val="en-US"/>
          <w14:textFill>
            <w14:solidFill>
              <w14:srgbClr w14:val="000000"/>
            </w14:solidFill>
          </w14:textFill>
        </w:rPr>
        <w:t>Melbourne Fringe Accessibility Information:</w:t>
      </w:r>
      <w:r>
        <w:rPr>
          <w:rStyle w:val="Hyperlink.0"/>
          <w:rFonts w:ascii="Arial" w:cs="Arial" w:hAnsi="Arial" w:eastAsia="Arial"/>
          <w:outline w:val="0"/>
          <w:color w:val="0000ee"/>
          <w:sz w:val="32"/>
          <w:szCs w:val="32"/>
          <w:u w:val="none"/>
          <w:rtl w:val="0"/>
          <w14:textFill>
            <w14:solidFill>
              <w14:srgbClr w14:val="0000EE"/>
            </w14:solidFill>
          </w14:textFill>
        </w:rPr>
        <w:fldChar w:fldCharType="begin" w:fldLock="0"/>
      </w:r>
      <w:r>
        <w:rPr>
          <w:rStyle w:val="Hyperlink.0"/>
          <w:rFonts w:ascii="Arial" w:cs="Arial" w:hAnsi="Arial" w:eastAsia="Arial"/>
          <w:outline w:val="0"/>
          <w:color w:val="0000ee"/>
          <w:sz w:val="32"/>
          <w:szCs w:val="32"/>
          <w:u w:val="none"/>
          <w:rtl w:val="0"/>
          <w14:textFill>
            <w14:solidFill>
              <w14:srgbClr w14:val="0000EE"/>
            </w14:solidFill>
          </w14:textFill>
        </w:rPr>
        <w:instrText xml:space="preserve"> HYPERLINK "https://melbournefringe.com.au/fringe-festival/accessibility/"</w:instrText>
      </w:r>
      <w:r>
        <w:rPr>
          <w:rStyle w:val="Hyperlink.0"/>
          <w:rFonts w:ascii="Arial" w:cs="Arial" w:hAnsi="Arial" w:eastAsia="Arial"/>
          <w:outline w:val="0"/>
          <w:color w:val="0000ee"/>
          <w:sz w:val="32"/>
          <w:szCs w:val="32"/>
          <w:u w:val="none"/>
          <w:rtl w:val="0"/>
          <w14:textFill>
            <w14:solidFill>
              <w14:srgbClr w14:val="0000EE"/>
            </w14:solidFill>
          </w14:textFill>
        </w:rPr>
        <w:fldChar w:fldCharType="separate" w:fldLock="0"/>
      </w:r>
      <w:r>
        <w:rPr>
          <w:rStyle w:val="Hyperlink.0"/>
          <w:rFonts w:ascii="Arial" w:hAnsi="Arial"/>
          <w:outline w:val="0"/>
          <w:color w:val="0000ee"/>
          <w:sz w:val="32"/>
          <w:szCs w:val="32"/>
          <w:u w:val="none"/>
          <w:rtl w:val="0"/>
          <w14:textFill>
            <w14:solidFill>
              <w14:srgbClr w14:val="0000EE"/>
            </w14:solidFill>
          </w14:textFill>
        </w:rPr>
        <w:t xml:space="preserve"> </w:t>
      </w:r>
      <w:r>
        <w:rPr>
          <w:rFonts w:ascii="Arial" w:hAnsi="Arial"/>
          <w:outline w:val="0"/>
          <w:color w:val="103cc0"/>
          <w:sz w:val="32"/>
          <w:szCs w:val="32"/>
          <w:u w:val="single"/>
          <w:rtl w:val="0"/>
          <w:lang w:val="en-US"/>
          <w14:textFill>
            <w14:solidFill>
              <w14:srgbClr w14:val="103CC0"/>
            </w14:solidFill>
          </w14:textFill>
        </w:rPr>
        <w:t>https://melbournefringe.com.au/fringe-festival/accessibility/</w:t>
      </w:r>
      <w:r>
        <w:rPr>
          <w:rFonts w:ascii="Arial" w:cs="Arial" w:hAnsi="Arial" w:eastAsia="Arial"/>
          <w:outline w:val="0"/>
          <w:color w:val="103cc0"/>
          <w:sz w:val="32"/>
          <w:szCs w:val="32"/>
          <w:u w:val="single"/>
          <w:rtl w:val="0"/>
          <w14:textFill>
            <w14:solidFill>
              <w14:srgbClr w14:val="103CC0"/>
            </w14:solidFill>
          </w14:textFill>
        </w:rPr>
        <w:fldChar w:fldCharType="end" w:fldLock="0"/>
      </w:r>
      <w:r>
        <w:rPr>
          <w:rStyle w:val="None"/>
          <w:rFonts w:ascii="Times Roman" w:cs="Times Roman" w:hAnsi="Times Roman" w:eastAsia="Times Roman"/>
          <w:outline w:val="0"/>
          <w:color w:val="000000"/>
          <w:sz w:val="24"/>
          <w:szCs w:val="24"/>
          <w:u w:val="none"/>
          <w:rtl w:val="0"/>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0000ee"/>
      <w:u w:val="non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