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1B87" w14:textId="6582EAAB" w:rsidR="00851141" w:rsidRPr="00160288" w:rsidRDefault="00DA26E1" w:rsidP="00851141">
      <w:pPr>
        <w:pStyle w:val="Title"/>
        <w:spacing w:after="0"/>
        <w:rPr>
          <w:sz w:val="44"/>
          <w:szCs w:val="44"/>
        </w:rPr>
      </w:pPr>
      <w:r w:rsidRPr="00160288">
        <w:rPr>
          <w:noProof/>
          <w:sz w:val="44"/>
          <w:szCs w:val="44"/>
        </w:rPr>
        <w:drawing>
          <wp:anchor distT="0" distB="0" distL="114300" distR="114300" simplePos="0" relativeHeight="251658240" behindDoc="0" locked="0" layoutInCell="1" allowOverlap="1" wp14:anchorId="5FF99E53" wp14:editId="239D334E">
            <wp:simplePos x="0" y="0"/>
            <wp:positionH relativeFrom="margin">
              <wp:posOffset>5078730</wp:posOffset>
            </wp:positionH>
            <wp:positionV relativeFrom="paragraph">
              <wp:posOffset>-406400</wp:posOffset>
            </wp:positionV>
            <wp:extent cx="1516380" cy="151638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18 FRINGE CORPORATE LOGO_PRIMARY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margin">
              <wp14:pctWidth>0</wp14:pctWidth>
            </wp14:sizeRelH>
            <wp14:sizeRelV relativeFrom="margin">
              <wp14:pctHeight>0</wp14:pctHeight>
            </wp14:sizeRelV>
          </wp:anchor>
        </w:drawing>
      </w:r>
      <w:r w:rsidR="00160288" w:rsidRPr="00160288">
        <w:rPr>
          <w:sz w:val="44"/>
          <w:szCs w:val="44"/>
        </w:rPr>
        <w:t>Program Coordinator (Deadly Fringe)</w:t>
      </w:r>
    </w:p>
    <w:p w14:paraId="1A403EA0" w14:textId="29B21AA3" w:rsidR="00851141" w:rsidRDefault="00851141" w:rsidP="00851141">
      <w:pPr>
        <w:pStyle w:val="Subtitle"/>
      </w:pPr>
      <w:r w:rsidRPr="00851141">
        <w:t xml:space="preserve">Position Description </w:t>
      </w:r>
    </w:p>
    <w:p w14:paraId="30B497F0" w14:textId="02ED7CE7" w:rsidR="008164A5" w:rsidRDefault="008164A5" w:rsidP="008164A5"/>
    <w:p w14:paraId="03E50591" w14:textId="6CE29A65" w:rsidR="009E0926" w:rsidRDefault="009E0926" w:rsidP="009E0926">
      <w:pPr>
        <w:spacing w:after="0"/>
      </w:pPr>
      <w:r w:rsidRPr="009E0926">
        <w:rPr>
          <w:b/>
          <w:bCs/>
        </w:rPr>
        <w:t>Position</w:t>
      </w:r>
      <w:r w:rsidRPr="009E0926">
        <w:rPr>
          <w:b/>
          <w:bCs/>
        </w:rPr>
        <w:t>:</w:t>
      </w:r>
      <w:r>
        <w:t xml:space="preserve"> </w:t>
      </w:r>
      <w:r>
        <w:t>Program Coordinator (Deadly Fringe)</w:t>
      </w:r>
    </w:p>
    <w:p w14:paraId="04132E26" w14:textId="521EEBD6" w:rsidR="009E0926" w:rsidRDefault="009E0926" w:rsidP="009E0926">
      <w:pPr>
        <w:spacing w:after="0"/>
      </w:pPr>
      <w:r w:rsidRPr="009E0926">
        <w:rPr>
          <w:b/>
          <w:bCs/>
        </w:rPr>
        <w:t>Reporting to</w:t>
      </w:r>
      <w:r w:rsidRPr="009E0926">
        <w:rPr>
          <w:b/>
          <w:bCs/>
        </w:rPr>
        <w:t>:</w:t>
      </w:r>
      <w:r>
        <w:t xml:space="preserve"> </w:t>
      </w:r>
      <w:r>
        <w:t>Head of Programs &amp; Projects</w:t>
      </w:r>
    </w:p>
    <w:p w14:paraId="6EDE0A32" w14:textId="046F07F4" w:rsidR="009E0926" w:rsidRDefault="009E0926" w:rsidP="009E0926">
      <w:pPr>
        <w:spacing w:after="0"/>
      </w:pPr>
      <w:r w:rsidRPr="009E0926">
        <w:rPr>
          <w:b/>
          <w:bCs/>
        </w:rPr>
        <w:t>Direct Reports</w:t>
      </w:r>
      <w:r>
        <w:rPr>
          <w:b/>
          <w:bCs/>
        </w:rPr>
        <w:t xml:space="preserve">: </w:t>
      </w:r>
      <w:r>
        <w:t>N/A</w:t>
      </w:r>
    </w:p>
    <w:p w14:paraId="573A0850" w14:textId="2B0E5BDC" w:rsidR="009E0926" w:rsidRDefault="009E0926" w:rsidP="009E0926">
      <w:pPr>
        <w:spacing w:after="0"/>
      </w:pPr>
      <w:r w:rsidRPr="009E0926">
        <w:rPr>
          <w:b/>
          <w:bCs/>
        </w:rPr>
        <w:t>Lateral Relationships</w:t>
      </w:r>
      <w:r>
        <w:rPr>
          <w:b/>
          <w:bCs/>
        </w:rPr>
        <w:t xml:space="preserve">: </w:t>
      </w:r>
      <w:r>
        <w:t>First Nations Artistic Advisor</w:t>
      </w:r>
    </w:p>
    <w:p w14:paraId="685DD17B" w14:textId="096A8409" w:rsidR="009E0926" w:rsidRDefault="009E0926" w:rsidP="009E0926">
      <w:pPr>
        <w:spacing w:after="0"/>
      </w:pPr>
      <w:r w:rsidRPr="009E0926">
        <w:rPr>
          <w:b/>
          <w:bCs/>
        </w:rPr>
        <w:t>Position type</w:t>
      </w:r>
      <w:r>
        <w:rPr>
          <w:b/>
          <w:bCs/>
        </w:rPr>
        <w:t xml:space="preserve">: </w:t>
      </w:r>
      <w:r>
        <w:t>Part-time – Average 0.4 EFT (two days per week), nine month contract. Potential for extension subject to funding.</w:t>
      </w:r>
    </w:p>
    <w:p w14:paraId="723A5584" w14:textId="721804DF" w:rsidR="009E0926" w:rsidRDefault="009E0926" w:rsidP="009E0926">
      <w:pPr>
        <w:spacing w:after="0"/>
      </w:pPr>
      <w:r w:rsidRPr="009E0926">
        <w:rPr>
          <w:b/>
          <w:bCs/>
        </w:rPr>
        <w:t>Salary</w:t>
      </w:r>
      <w:r>
        <w:rPr>
          <w:b/>
          <w:bCs/>
        </w:rPr>
        <w:t xml:space="preserve">: </w:t>
      </w:r>
      <w:r>
        <w:t>Salary range $50,000 to $55 000 + 9.5% superannuation</w:t>
      </w:r>
    </w:p>
    <w:p w14:paraId="097FD364" w14:textId="0CC1E2FA" w:rsidR="009E0926" w:rsidRDefault="009E0926" w:rsidP="00E7280A">
      <w:pPr>
        <w:spacing w:after="0"/>
      </w:pPr>
      <w:r w:rsidRPr="009E0926">
        <w:rPr>
          <w:b/>
          <w:bCs/>
        </w:rPr>
        <w:t>Benefits include</w:t>
      </w:r>
      <w:r>
        <w:t xml:space="preserve">: </w:t>
      </w:r>
      <w:r>
        <w:t>Five weeks’ annual leave pro rata</w:t>
      </w:r>
      <w:r>
        <w:t xml:space="preserve">; </w:t>
      </w:r>
      <w:r>
        <w:t>A structured career mentorship with an experienced First Nations producer</w:t>
      </w:r>
      <w:r>
        <w:t xml:space="preserve">; </w:t>
      </w:r>
      <w:r>
        <w:t>Cultural support from a First Nations arts leader</w:t>
      </w:r>
      <w:r>
        <w:t xml:space="preserve">; </w:t>
      </w:r>
      <w:r>
        <w:t>Employee Assistance Program</w:t>
      </w:r>
      <w:r>
        <w:t>; and a</w:t>
      </w:r>
      <w:r>
        <w:t xml:space="preserve"> serious commitment to lunch</w:t>
      </w:r>
      <w:r>
        <w:t>.</w:t>
      </w:r>
    </w:p>
    <w:p w14:paraId="6BDD4F3B" w14:textId="4FEEA219" w:rsidR="009E0926" w:rsidRDefault="009E0926" w:rsidP="009E0926">
      <w:r w:rsidRPr="009E0926">
        <w:rPr>
          <w:b/>
          <w:bCs/>
        </w:rPr>
        <w:t>Notes</w:t>
      </w:r>
      <w:r>
        <w:rPr>
          <w:b/>
          <w:bCs/>
        </w:rPr>
        <w:t xml:space="preserve">: </w:t>
      </w:r>
      <w:r>
        <w:t>This is an identified position for an emerging arts worker from an Australian First Nations background</w:t>
      </w:r>
    </w:p>
    <w:p w14:paraId="16D901AF" w14:textId="77777777" w:rsidR="00C26E83" w:rsidRDefault="00C26E83" w:rsidP="00C26E83">
      <w:pPr>
        <w:spacing w:before="360" w:after="120"/>
        <w:rPr>
          <w:b/>
          <w:sz w:val="36"/>
        </w:rPr>
      </w:pPr>
      <w:r w:rsidRPr="00257DDF">
        <w:rPr>
          <w:b/>
          <w:sz w:val="36"/>
        </w:rPr>
        <w:t xml:space="preserve">ABOUT </w:t>
      </w:r>
      <w:r>
        <w:rPr>
          <w:b/>
          <w:sz w:val="36"/>
        </w:rPr>
        <w:t>DEADLY FRINGE</w:t>
      </w:r>
    </w:p>
    <w:p w14:paraId="1E224555" w14:textId="77777777" w:rsidR="00C26E83" w:rsidRDefault="00C26E83" w:rsidP="00C26E83">
      <w:pPr>
        <w:spacing w:after="0" w:line="240" w:lineRule="auto"/>
        <w:contextualSpacing/>
      </w:pPr>
      <w:r w:rsidRPr="00674555">
        <w:t xml:space="preserve">Deadly Fringe is an industry collaboration between </w:t>
      </w:r>
      <w:proofErr w:type="spellStart"/>
      <w:r>
        <w:t>Koorie</w:t>
      </w:r>
      <w:proofErr w:type="spellEnd"/>
      <w:r>
        <w:t xml:space="preserve"> Heritage Trust, ILBIJERRI Theatre Company, and </w:t>
      </w:r>
      <w:r w:rsidRPr="00674555">
        <w:t>Melbourne Fringe, designed to support Producers and Artists who identify as Aboriginal and/or Torres Strait Islander.</w:t>
      </w:r>
    </w:p>
    <w:p w14:paraId="23CA8E8B" w14:textId="77777777" w:rsidR="00C26E83" w:rsidRDefault="00C26E83" w:rsidP="00C26E83">
      <w:pPr>
        <w:spacing w:after="0" w:line="240" w:lineRule="auto"/>
        <w:contextualSpacing/>
      </w:pPr>
    </w:p>
    <w:p w14:paraId="2CCB3AF8" w14:textId="730DC22C" w:rsidR="00C26E83" w:rsidRDefault="00C26E83" w:rsidP="00C26E83">
      <w:pPr>
        <w:spacing w:after="0" w:line="240" w:lineRule="auto"/>
        <w:contextualSpacing/>
      </w:pPr>
      <w:r>
        <w:t>In 2017 and 2018 the Deadly Fringe program</w:t>
      </w:r>
      <w:r w:rsidR="00E7280A">
        <w:t xml:space="preserve"> partnered with ILBIJERRI Theatre Company and</w:t>
      </w:r>
      <w:r>
        <w:t xml:space="preserve"> consisted of five performance commissions </w:t>
      </w:r>
      <w:r w:rsidR="00002FFA">
        <w:t xml:space="preserve">and </w:t>
      </w:r>
      <w:r>
        <w:t xml:space="preserve">2019 and 2020 the Deadly Fringe program partnered with </w:t>
      </w:r>
      <w:proofErr w:type="spellStart"/>
      <w:r>
        <w:t>Koorie</w:t>
      </w:r>
      <w:proofErr w:type="spellEnd"/>
      <w:r>
        <w:t xml:space="preserve"> Heritage Trust to commission </w:t>
      </w:r>
      <w:r w:rsidR="00002FFA">
        <w:t>five</w:t>
      </w:r>
      <w:r>
        <w:t xml:space="preserve"> emerging visual artists. In 2021 we </w:t>
      </w:r>
      <w:r w:rsidR="00F056F5">
        <w:t xml:space="preserve">will </w:t>
      </w:r>
      <w:r w:rsidR="00E7280A">
        <w:t xml:space="preserve">partner with both organisation to </w:t>
      </w:r>
      <w:r>
        <w:t xml:space="preserve">support the presentation of six commissioned </w:t>
      </w:r>
      <w:r w:rsidR="00F056F5">
        <w:t xml:space="preserve">works </w:t>
      </w:r>
      <w:r>
        <w:t>from performers, visual artists and designers.</w:t>
      </w:r>
    </w:p>
    <w:p w14:paraId="0BA21915" w14:textId="77777777" w:rsidR="00C26E83" w:rsidRDefault="00C26E83" w:rsidP="00C26E83">
      <w:pPr>
        <w:spacing w:after="0" w:line="240" w:lineRule="auto"/>
        <w:contextualSpacing/>
      </w:pPr>
    </w:p>
    <w:p w14:paraId="64A8FE10" w14:textId="23664DB6" w:rsidR="00C26E83" w:rsidRDefault="00C26E83" w:rsidP="00C26E83">
      <w:pPr>
        <w:spacing w:after="0" w:line="240" w:lineRule="auto"/>
        <w:contextualSpacing/>
      </w:pPr>
      <w:r>
        <w:t xml:space="preserve">The Deadly Fringe program </w:t>
      </w:r>
      <w:r w:rsidR="00F056F5">
        <w:t xml:space="preserve">also </w:t>
      </w:r>
      <w:r>
        <w:t xml:space="preserve">provides producing and cultural support for all First Nations artists involved with Melbourne Fringe, including free registrations and other support </w:t>
      </w:r>
      <w:r w:rsidR="000D4C5D">
        <w:t>to engage and develop First Nations artists.</w:t>
      </w:r>
    </w:p>
    <w:p w14:paraId="0B179C6C" w14:textId="197BF3DC" w:rsidR="005D18F8" w:rsidRDefault="005D18F8" w:rsidP="00C26E83">
      <w:pPr>
        <w:pStyle w:val="Heading1"/>
        <w:spacing w:before="240" w:after="120"/>
      </w:pPr>
      <w:r>
        <w:t>ROLE SUMMARY</w:t>
      </w:r>
    </w:p>
    <w:p w14:paraId="10493CE1" w14:textId="2341EA1E" w:rsidR="00255AF7" w:rsidRDefault="00D016DD" w:rsidP="00D016DD">
      <w:pPr>
        <w:spacing w:line="240" w:lineRule="auto"/>
        <w:contextualSpacing/>
      </w:pPr>
      <w:r w:rsidRPr="00C057AC">
        <w:t xml:space="preserve">The </w:t>
      </w:r>
      <w:r>
        <w:t xml:space="preserve">Program Coordinator </w:t>
      </w:r>
      <w:r w:rsidR="00F17BF6">
        <w:t xml:space="preserve">(Deadly Fringe) </w:t>
      </w:r>
      <w:r w:rsidR="00A6466D">
        <w:t>is part of the Programs &amp; Projects team</w:t>
      </w:r>
      <w:r w:rsidRPr="00C057AC">
        <w:t xml:space="preserve">. </w:t>
      </w:r>
      <w:r>
        <w:t xml:space="preserve">This </w:t>
      </w:r>
      <w:r w:rsidR="00A6466D">
        <w:t xml:space="preserve">entry-level </w:t>
      </w:r>
      <w:r>
        <w:t xml:space="preserve">role is </w:t>
      </w:r>
      <w:r w:rsidRPr="00C057AC">
        <w:t xml:space="preserve">designed to </w:t>
      </w:r>
      <w:r w:rsidR="008B3F63">
        <w:t xml:space="preserve">support </w:t>
      </w:r>
      <w:r>
        <w:t xml:space="preserve">an emerging First Nations </w:t>
      </w:r>
      <w:r w:rsidR="00C822E9">
        <w:t xml:space="preserve">arts worker </w:t>
      </w:r>
      <w:r>
        <w:t xml:space="preserve">to develop their skills </w:t>
      </w:r>
      <w:r w:rsidRPr="00C057AC">
        <w:t xml:space="preserve">in a multi-artform </w:t>
      </w:r>
      <w:r w:rsidR="00CC139A">
        <w:t>organisation</w:t>
      </w:r>
      <w:r w:rsidR="00A7636E">
        <w:t>.</w:t>
      </w:r>
      <w:r w:rsidRPr="00C057AC">
        <w:t xml:space="preserve"> </w:t>
      </w:r>
      <w:r w:rsidR="00A7636E">
        <w:t>It</w:t>
      </w:r>
      <w:r w:rsidR="009955D3">
        <w:t xml:space="preserve"> </w:t>
      </w:r>
      <w:r w:rsidR="00CC139A">
        <w:t xml:space="preserve">is perfect for </w:t>
      </w:r>
      <w:r w:rsidR="00255AF7">
        <w:t xml:space="preserve">someone interested in </w:t>
      </w:r>
      <w:r w:rsidR="00F71AE1">
        <w:t xml:space="preserve">facilitating </w:t>
      </w:r>
      <w:r w:rsidR="009955D3">
        <w:t xml:space="preserve">artistic </w:t>
      </w:r>
      <w:r w:rsidR="005D364F">
        <w:t xml:space="preserve">opportunities for </w:t>
      </w:r>
      <w:r w:rsidR="00F71AE1">
        <w:t>First Nations artists</w:t>
      </w:r>
      <w:r w:rsidR="009955D3">
        <w:t xml:space="preserve"> in a supported environment</w:t>
      </w:r>
      <w:r w:rsidR="00F71AE1">
        <w:t>.</w:t>
      </w:r>
    </w:p>
    <w:p w14:paraId="762871C2" w14:textId="77777777" w:rsidR="00D016DD" w:rsidRPr="00C057AC" w:rsidRDefault="00D016DD" w:rsidP="00D016DD">
      <w:pPr>
        <w:spacing w:line="240" w:lineRule="auto"/>
        <w:contextualSpacing/>
      </w:pPr>
    </w:p>
    <w:p w14:paraId="481203C4" w14:textId="62A59A26" w:rsidR="001E1D72" w:rsidRDefault="00D016DD" w:rsidP="00D016DD">
      <w:pPr>
        <w:spacing w:line="240" w:lineRule="auto"/>
        <w:contextualSpacing/>
      </w:pPr>
      <w:r w:rsidRPr="00C057AC">
        <w:t xml:space="preserve">The </w:t>
      </w:r>
      <w:r>
        <w:t xml:space="preserve">Program Coordinator </w:t>
      </w:r>
      <w:r w:rsidR="00F17BF6">
        <w:t xml:space="preserve">(Deadly Fringe) </w:t>
      </w:r>
      <w:r w:rsidRPr="00C057AC">
        <w:t xml:space="preserve">will </w:t>
      </w:r>
      <w:r>
        <w:t>work on the 202</w:t>
      </w:r>
      <w:r w:rsidR="008E07FC">
        <w:t>1</w:t>
      </w:r>
      <w:r>
        <w:t xml:space="preserve"> Deadly Fringe </w:t>
      </w:r>
      <w:r w:rsidR="008E07FC">
        <w:t xml:space="preserve">commissions </w:t>
      </w:r>
      <w:r>
        <w:t xml:space="preserve">program, as well as </w:t>
      </w:r>
      <w:r w:rsidR="0082094B">
        <w:t xml:space="preserve">additional </w:t>
      </w:r>
      <w:r>
        <w:t>events such as workshops and talks. The</w:t>
      </w:r>
      <w:r w:rsidR="00F17BF6">
        <w:t xml:space="preserve">y </w:t>
      </w:r>
      <w:r>
        <w:t xml:space="preserve">will also work more broadly to support all First Nations work in the Festival </w:t>
      </w:r>
      <w:r w:rsidR="00D836C3">
        <w:t xml:space="preserve">and in our year-round venue </w:t>
      </w:r>
      <w:r w:rsidR="001E1D72">
        <w:t xml:space="preserve">Fringe </w:t>
      </w:r>
      <w:r w:rsidR="00D836C3">
        <w:t>Common Rooms</w:t>
      </w:r>
      <w:r w:rsidR="001E1D72">
        <w:t xml:space="preserve">. </w:t>
      </w:r>
    </w:p>
    <w:p w14:paraId="5B08E0C1" w14:textId="77777777" w:rsidR="001E1D72" w:rsidRDefault="001E1D72" w:rsidP="00D016DD">
      <w:pPr>
        <w:spacing w:line="240" w:lineRule="auto"/>
        <w:contextualSpacing/>
      </w:pPr>
    </w:p>
    <w:p w14:paraId="6D715CB3" w14:textId="3EEF58D2" w:rsidR="009D2434" w:rsidRDefault="001E1D72" w:rsidP="00D016DD">
      <w:pPr>
        <w:spacing w:line="240" w:lineRule="auto"/>
        <w:contextualSpacing/>
      </w:pPr>
      <w:r>
        <w:t>They will also</w:t>
      </w:r>
      <w:r w:rsidR="009D2434">
        <w:t xml:space="preserve"> work with Melbourne Fringe’s </w:t>
      </w:r>
      <w:r w:rsidR="007200D4">
        <w:t>First Nations Artistic Advisor to</w:t>
      </w:r>
      <w:r>
        <w:t xml:space="preserve"> </w:t>
      </w:r>
      <w:r w:rsidR="009D2434">
        <w:t xml:space="preserve">help to develop </w:t>
      </w:r>
      <w:r w:rsidR="007200D4">
        <w:t xml:space="preserve">our </w:t>
      </w:r>
      <w:r w:rsidR="009D2434">
        <w:t>engagement with First Nations communities through community connections and activities such as the Deadly Fringe Yarning Circles</w:t>
      </w:r>
      <w:r w:rsidR="00D66516">
        <w:t>, marketing and engagement strategies</w:t>
      </w:r>
      <w:r w:rsidR="00187629">
        <w:t>, and supporting community engagement through the Melbourne Fringe Artist Council.</w:t>
      </w:r>
    </w:p>
    <w:p w14:paraId="227F46C5" w14:textId="77777777" w:rsidR="009D2434" w:rsidRDefault="009D2434" w:rsidP="00D016DD">
      <w:pPr>
        <w:spacing w:line="240" w:lineRule="auto"/>
        <w:contextualSpacing/>
      </w:pPr>
    </w:p>
    <w:p w14:paraId="5CA752AB" w14:textId="52D290FA" w:rsidR="00D016DD" w:rsidRPr="00C057AC" w:rsidRDefault="00D016DD" w:rsidP="00D016DD">
      <w:pPr>
        <w:spacing w:line="240" w:lineRule="auto"/>
        <w:contextualSpacing/>
      </w:pPr>
      <w:r w:rsidRPr="00C057AC">
        <w:lastRenderedPageBreak/>
        <w:t xml:space="preserve">The </w:t>
      </w:r>
      <w:r>
        <w:t xml:space="preserve">Program Coordinator </w:t>
      </w:r>
      <w:r w:rsidR="00044793">
        <w:t xml:space="preserve">(Deadly Fringe) is for an emerging arts worker who is interested in developing their skills and becoming a future leader in the arts. </w:t>
      </w:r>
      <w:r w:rsidR="00996AD2">
        <w:t xml:space="preserve">They will report directly to the Head of Programs &amp; Projects </w:t>
      </w:r>
      <w:r w:rsidR="00B21DE7">
        <w:t xml:space="preserve">and be </w:t>
      </w:r>
      <w:r w:rsidR="00996AD2">
        <w:t xml:space="preserve">supported </w:t>
      </w:r>
      <w:r w:rsidR="00D50B14">
        <w:t xml:space="preserve">in their work </w:t>
      </w:r>
      <w:r w:rsidR="00996AD2">
        <w:t xml:space="preserve">by </w:t>
      </w:r>
      <w:r w:rsidR="00B21DE7">
        <w:t xml:space="preserve">the </w:t>
      </w:r>
      <w:r w:rsidR="00996AD2">
        <w:t>First Nations Art</w:t>
      </w:r>
      <w:r w:rsidR="006A061F">
        <w:t>istic</w:t>
      </w:r>
      <w:r w:rsidR="00996AD2">
        <w:t xml:space="preserve"> Advisor</w:t>
      </w:r>
      <w:r w:rsidR="00082417">
        <w:t xml:space="preserve">, a senior role on-staff </w:t>
      </w:r>
      <w:r w:rsidR="00572FF5">
        <w:t xml:space="preserve">who will be </w:t>
      </w:r>
      <w:r w:rsidR="001C5677">
        <w:t xml:space="preserve">leading </w:t>
      </w:r>
      <w:r w:rsidR="00572FF5">
        <w:t xml:space="preserve">strategy and planning </w:t>
      </w:r>
      <w:r w:rsidR="001C5677">
        <w:t xml:space="preserve">for </w:t>
      </w:r>
      <w:r w:rsidR="00572FF5">
        <w:t xml:space="preserve">the Deadly Fringe program and First Nations engagement. </w:t>
      </w:r>
      <w:r w:rsidR="00845829">
        <w:t>They will have additional support from outside the organisation, through</w:t>
      </w:r>
      <w:r w:rsidR="00552FA0">
        <w:t xml:space="preserve"> </w:t>
      </w:r>
      <w:r w:rsidR="00C37709">
        <w:t>our external cultural support consultant</w:t>
      </w:r>
      <w:r w:rsidR="00845829">
        <w:t xml:space="preserve"> </w:t>
      </w:r>
      <w:r w:rsidR="00C37709">
        <w:t xml:space="preserve">who is a senior First Nations leader in the arts </w:t>
      </w:r>
      <w:r w:rsidR="00845829">
        <w:t>as well as a structured mentorship program with a</w:t>
      </w:r>
      <w:r w:rsidR="006113F1">
        <w:t>n experienced First Nations</w:t>
      </w:r>
      <w:r w:rsidR="003C2927">
        <w:t xml:space="preserve"> producer working in the arts sector</w:t>
      </w:r>
      <w:r w:rsidR="009255EF">
        <w:t xml:space="preserve"> who will focus on their professional development.</w:t>
      </w:r>
    </w:p>
    <w:p w14:paraId="3B84DD77" w14:textId="56B2E0D2" w:rsidR="00FC294E" w:rsidRDefault="002407D7" w:rsidP="003C2927">
      <w:pPr>
        <w:pStyle w:val="Heading1"/>
        <w:spacing w:before="240" w:after="120"/>
      </w:pPr>
      <w:r>
        <w:t>EQUITY STATEMENT</w:t>
      </w:r>
    </w:p>
    <w:p w14:paraId="79EA8CF2" w14:textId="77B363A2" w:rsidR="00FC294E" w:rsidRDefault="008C6E03" w:rsidP="00283335">
      <w:r>
        <w:t xml:space="preserve">Melbourne Fringe conducts the majority of </w:t>
      </w:r>
      <w:r w:rsidR="005808C3">
        <w:t xml:space="preserve">our </w:t>
      </w:r>
      <w:r>
        <w:t>work on the lands of the Wurundjeri and Boon Wurrung people</w:t>
      </w:r>
      <w:r w:rsidR="00A61C19">
        <w:t>s</w:t>
      </w:r>
      <w:r>
        <w:t xml:space="preserve"> of the Kulin Nation</w:t>
      </w:r>
      <w:r w:rsidR="00CE122F">
        <w:t xml:space="preserve">. We </w:t>
      </w:r>
      <w:r w:rsidR="00EB5DA9">
        <w:t xml:space="preserve">pay our respect to the Elders of these traditional lands, and to all Aboriginal and Torres Strait Islander People. We acknowledge that there is a deep </w:t>
      </w:r>
      <w:r w:rsidR="007606D5">
        <w:t>and rich history of storytelling and culture that has been occurring on these unceded lands for many thousands of years.</w:t>
      </w:r>
    </w:p>
    <w:p w14:paraId="77390A91" w14:textId="3ACD6874" w:rsidR="007606D5" w:rsidRDefault="002B29E5" w:rsidP="00283335">
      <w:r>
        <w:t>Melbourne Fringe has a deep commitment to cultural equity, and</w:t>
      </w:r>
      <w:r w:rsidR="001148A5">
        <w:t xml:space="preserve"> we</w:t>
      </w:r>
      <w:r>
        <w:t xml:space="preserve"> strongly encourage applications from</w:t>
      </w:r>
      <w:r w:rsidR="00604715">
        <w:t xml:space="preserve"> </w:t>
      </w:r>
      <w:r w:rsidR="00254935">
        <w:t xml:space="preserve">people who identify as </w:t>
      </w:r>
      <w:r>
        <w:t>First Nations</w:t>
      </w:r>
      <w:r w:rsidR="00021809">
        <w:t xml:space="preserve">, </w:t>
      </w:r>
      <w:r w:rsidR="00E45A7C">
        <w:t>Deaf &amp; disabled,</w:t>
      </w:r>
      <w:r w:rsidR="002D4B74">
        <w:t xml:space="preserve"> people of colour,</w:t>
      </w:r>
      <w:r w:rsidR="00E45A7C">
        <w:t xml:space="preserve"> </w:t>
      </w:r>
      <w:r w:rsidR="00BE7093">
        <w:t>transgender and gender</w:t>
      </w:r>
      <w:r w:rsidR="00C62655">
        <w:t>-</w:t>
      </w:r>
      <w:r w:rsidR="00BE7093">
        <w:t>diverse,</w:t>
      </w:r>
      <w:r w:rsidR="002D4B74">
        <w:t xml:space="preserve"> </w:t>
      </w:r>
      <w:r w:rsidR="00BE7093">
        <w:t>and women</w:t>
      </w:r>
      <w:r w:rsidR="00604715">
        <w:t xml:space="preserve">. </w:t>
      </w:r>
      <w:r w:rsidR="00723F5C">
        <w:t xml:space="preserve">We </w:t>
      </w:r>
      <w:r w:rsidR="00E63598">
        <w:t xml:space="preserve">work hard to </w:t>
      </w:r>
      <w:r w:rsidR="008217EB">
        <w:t xml:space="preserve">embed equity </w:t>
      </w:r>
      <w:r w:rsidR="00E63598">
        <w:t xml:space="preserve">throughout </w:t>
      </w:r>
      <w:r w:rsidR="00365AFB">
        <w:t>our organisation</w:t>
      </w:r>
      <w:r w:rsidR="000705AE">
        <w:t xml:space="preserve">, and we </w:t>
      </w:r>
      <w:r w:rsidR="00FA1237">
        <w:t>strive to create</w:t>
      </w:r>
      <w:r w:rsidR="00AF1DE4">
        <w:t xml:space="preserve"> safe and flexible working environments for our </w:t>
      </w:r>
      <w:r w:rsidR="0069700F">
        <w:t>team</w:t>
      </w:r>
      <w:r w:rsidR="000705AE">
        <w:t>.</w:t>
      </w:r>
      <w:r w:rsidR="00AC1113">
        <w:t xml:space="preserve"> </w:t>
      </w:r>
      <w:r w:rsidR="00AC1113" w:rsidRPr="00AC1113">
        <w:t xml:space="preserve">We </w:t>
      </w:r>
      <w:r w:rsidR="00AC1113">
        <w:t xml:space="preserve">have a </w:t>
      </w:r>
      <w:r w:rsidR="00AC1113" w:rsidRPr="00AC1113">
        <w:t xml:space="preserve">reputation </w:t>
      </w:r>
      <w:r w:rsidR="008D4434">
        <w:t xml:space="preserve">as a caring, </w:t>
      </w:r>
      <w:r w:rsidR="00BD5E8D">
        <w:t xml:space="preserve">safe, </w:t>
      </w:r>
      <w:r w:rsidR="008D4434">
        <w:t xml:space="preserve">energetic, fast paced workplace that values </w:t>
      </w:r>
      <w:r w:rsidR="00BD5E8D">
        <w:t xml:space="preserve">our people, their mental health and what they have for lunch as key priorities. </w:t>
      </w:r>
    </w:p>
    <w:p w14:paraId="50B0A538" w14:textId="53726EB8" w:rsidR="004417AF" w:rsidRPr="00FC294E" w:rsidRDefault="00AB376D" w:rsidP="00FC294E">
      <w:r>
        <w:t xml:space="preserve">We </w:t>
      </w:r>
      <w:r w:rsidRPr="00AB376D">
        <w:t xml:space="preserve">consider reasonable adjustments for qualified applicants with disability. </w:t>
      </w:r>
      <w:r w:rsidR="004417AF" w:rsidRPr="004417AF">
        <w:t xml:space="preserve">If you have any questions about the accessibility of Melbourne Fringe please get in touch with </w:t>
      </w:r>
      <w:r w:rsidR="004417AF" w:rsidRPr="004417AF">
        <w:rPr>
          <w:b/>
          <w:bCs/>
        </w:rPr>
        <w:t>Carly Findlay</w:t>
      </w:r>
      <w:r w:rsidR="004417AF" w:rsidRPr="004417AF">
        <w:t xml:space="preserve">, Access &amp; Inclusion Coordinator, on (03) 9660 9600 or </w:t>
      </w:r>
      <w:hyperlink r:id="rId10" w:history="1">
        <w:r w:rsidR="004417AF" w:rsidRPr="00DF3456">
          <w:rPr>
            <w:rStyle w:val="Hyperlink"/>
          </w:rPr>
          <w:t>carly@melbournefringe.com.au</w:t>
        </w:r>
      </w:hyperlink>
      <w:r w:rsidR="004417AF" w:rsidRPr="004417AF">
        <w:t>.</w:t>
      </w:r>
    </w:p>
    <w:p w14:paraId="1675E21B" w14:textId="729844D0" w:rsidR="005D18F8" w:rsidRDefault="00B17E0D" w:rsidP="00C7452D">
      <w:pPr>
        <w:pStyle w:val="Heading1"/>
      </w:pPr>
      <w:r>
        <w:t>KEY RESPONSIBILITIES</w:t>
      </w:r>
    </w:p>
    <w:p w14:paraId="274D2982" w14:textId="2A2883F9" w:rsidR="00CD3EC1" w:rsidRPr="007B0A01" w:rsidRDefault="00806413" w:rsidP="009148F0">
      <w:pPr>
        <w:spacing w:after="120"/>
        <w:rPr>
          <w:b/>
          <w:bCs/>
        </w:rPr>
      </w:pPr>
      <w:r w:rsidRPr="007B0A01">
        <w:rPr>
          <w:b/>
          <w:bCs/>
        </w:rPr>
        <w:t>Deadly Fringe Commissions</w:t>
      </w:r>
    </w:p>
    <w:p w14:paraId="1BD2F13E" w14:textId="77777777" w:rsidR="00836AFD" w:rsidRDefault="00836AFD" w:rsidP="00836AFD">
      <w:pPr>
        <w:pStyle w:val="ListParagraph"/>
        <w:numPr>
          <w:ilvl w:val="0"/>
          <w:numId w:val="2"/>
        </w:numPr>
      </w:pPr>
      <w:r>
        <w:t>Provide producing support for the presentation of the Deadly Fringe commissions, which include one visual arts exhibition at SEVENTH Gallery, one design commission to be presented at Linden New Art as part of Design Fringe, four performing arts seasons from emerging artists (venues TBC)</w:t>
      </w:r>
    </w:p>
    <w:p w14:paraId="74567465" w14:textId="2C33C81C" w:rsidR="007B0A01" w:rsidRDefault="007B0A01" w:rsidP="007B0A01">
      <w:pPr>
        <w:pStyle w:val="ListParagraph"/>
        <w:numPr>
          <w:ilvl w:val="0"/>
          <w:numId w:val="2"/>
        </w:numPr>
      </w:pPr>
      <w:r>
        <w:t xml:space="preserve">Coordinate a mentorship and support program for the </w:t>
      </w:r>
      <w:r w:rsidR="00246878">
        <w:t xml:space="preserve">six </w:t>
      </w:r>
      <w:r>
        <w:t>participating Deadly Fringe artists</w:t>
      </w:r>
    </w:p>
    <w:p w14:paraId="33BC3ECD" w14:textId="6B6D362C" w:rsidR="007B0A01" w:rsidRDefault="007C03AD" w:rsidP="007B0A01">
      <w:pPr>
        <w:pStyle w:val="ListParagraph"/>
        <w:numPr>
          <w:ilvl w:val="0"/>
          <w:numId w:val="2"/>
        </w:numPr>
      </w:pPr>
      <w:r>
        <w:t>Contribute to the planning and delivery of</w:t>
      </w:r>
      <w:r w:rsidR="007B0A01">
        <w:t xml:space="preserve"> a major visual arts exhibition presented in partnership with </w:t>
      </w:r>
      <w:proofErr w:type="spellStart"/>
      <w:r w:rsidR="007B0A01">
        <w:t>Koorie</w:t>
      </w:r>
      <w:proofErr w:type="spellEnd"/>
      <w:r w:rsidR="007B0A01">
        <w:t xml:space="preserve"> Heritage Trust in their gallery spac</w:t>
      </w:r>
      <w:r w:rsidR="008C0915">
        <w:t>e</w:t>
      </w:r>
    </w:p>
    <w:p w14:paraId="07228AB7" w14:textId="40CD14CF" w:rsidR="007C03AD" w:rsidRPr="007C03AD" w:rsidRDefault="007C03AD" w:rsidP="007C03AD">
      <w:pPr>
        <w:spacing w:after="120"/>
        <w:rPr>
          <w:b/>
          <w:bCs/>
        </w:rPr>
      </w:pPr>
      <w:r w:rsidRPr="007C03AD">
        <w:rPr>
          <w:b/>
          <w:bCs/>
        </w:rPr>
        <w:t>First Nations Engagement and Support</w:t>
      </w:r>
    </w:p>
    <w:p w14:paraId="7C032DEF" w14:textId="60D75B0E" w:rsidR="004C49C9" w:rsidRDefault="004C49C9" w:rsidP="007B0A01">
      <w:pPr>
        <w:pStyle w:val="ListParagraph"/>
        <w:numPr>
          <w:ilvl w:val="0"/>
          <w:numId w:val="2"/>
        </w:numPr>
      </w:pPr>
      <w:r>
        <w:t xml:space="preserve">Provide support and assistance for all First Nations artists participating in Melbourne Fringe, whether as part of the Festival or in our year-round venue </w:t>
      </w:r>
      <w:r w:rsidR="001D2AF3">
        <w:t>(</w:t>
      </w:r>
      <w:r>
        <w:t>Common Rooms</w:t>
      </w:r>
      <w:r w:rsidR="001D2AF3">
        <w:t>)</w:t>
      </w:r>
    </w:p>
    <w:p w14:paraId="57C21EE7" w14:textId="38B6E534" w:rsidR="007B0A01" w:rsidRDefault="007B0A01" w:rsidP="007B0A01">
      <w:pPr>
        <w:pStyle w:val="ListParagraph"/>
        <w:numPr>
          <w:ilvl w:val="0"/>
          <w:numId w:val="2"/>
        </w:numPr>
      </w:pPr>
      <w:r>
        <w:t xml:space="preserve">Coordinate and run the Yarning Circles, which are safe cultural spaces for First Nations artists to meet and discuss their creative work </w:t>
      </w:r>
    </w:p>
    <w:p w14:paraId="4D287B5A" w14:textId="45F8B429" w:rsidR="007B0A01" w:rsidRDefault="007C03AD" w:rsidP="007B0A01">
      <w:pPr>
        <w:pStyle w:val="ListParagraph"/>
        <w:numPr>
          <w:ilvl w:val="0"/>
          <w:numId w:val="2"/>
        </w:numPr>
      </w:pPr>
      <w:r>
        <w:t xml:space="preserve">Contribute to </w:t>
      </w:r>
      <w:r w:rsidR="007B0A01">
        <w:t xml:space="preserve">the </w:t>
      </w:r>
      <w:r w:rsidR="0066098E">
        <w:t xml:space="preserve">invitations to and support of </w:t>
      </w:r>
      <w:r>
        <w:t xml:space="preserve">First Nations </w:t>
      </w:r>
      <w:r w:rsidR="007B0A01">
        <w:t xml:space="preserve">Elders for </w:t>
      </w:r>
      <w:r>
        <w:t xml:space="preserve">key </w:t>
      </w:r>
      <w:r w:rsidR="007B0A01">
        <w:t xml:space="preserve">Deadly Fringe events (e.g. the Yarning Circles) and other events </w:t>
      </w:r>
      <w:r w:rsidR="004E5A07">
        <w:t xml:space="preserve">at Fringe </w:t>
      </w:r>
      <w:r w:rsidR="007B0A01">
        <w:t>(e.g. Welcome to Country)</w:t>
      </w:r>
    </w:p>
    <w:p w14:paraId="25111A11" w14:textId="1274AFB0" w:rsidR="007B0A01" w:rsidRDefault="007B0A01" w:rsidP="007B0A01">
      <w:pPr>
        <w:pStyle w:val="ListParagraph"/>
        <w:numPr>
          <w:ilvl w:val="0"/>
          <w:numId w:val="2"/>
        </w:numPr>
      </w:pPr>
      <w:r>
        <w:t xml:space="preserve">Coordinate the </w:t>
      </w:r>
      <w:r w:rsidR="004E5A07">
        <w:t xml:space="preserve">First Nations members of the Melbourne Fringe Artists Council and assist them with their </w:t>
      </w:r>
      <w:r>
        <w:t xml:space="preserve">work </w:t>
      </w:r>
      <w:r w:rsidR="004E5A07">
        <w:t xml:space="preserve">in </w:t>
      </w:r>
      <w:r>
        <w:t>community engagement and artist outreach</w:t>
      </w:r>
    </w:p>
    <w:p w14:paraId="1C21C702" w14:textId="71246F18" w:rsidR="007B0A01" w:rsidRDefault="007B0A01" w:rsidP="007B0A01">
      <w:pPr>
        <w:pStyle w:val="ListParagraph"/>
        <w:numPr>
          <w:ilvl w:val="0"/>
          <w:numId w:val="2"/>
        </w:numPr>
      </w:pPr>
      <w:r>
        <w:lastRenderedPageBreak/>
        <w:t xml:space="preserve">Assist the Melbourne Fringe marketing team with marketing and community engagement strategies, to engage with and broaden First Nations audience participation </w:t>
      </w:r>
    </w:p>
    <w:p w14:paraId="56DC607B" w14:textId="77777777" w:rsidR="007B0A01" w:rsidRDefault="007B0A01" w:rsidP="007B0A01">
      <w:pPr>
        <w:pStyle w:val="ListParagraph"/>
        <w:numPr>
          <w:ilvl w:val="0"/>
          <w:numId w:val="2"/>
        </w:numPr>
      </w:pPr>
      <w:r>
        <w:t>Assist with the documentation and evaluation of the Deadly Fringe program</w:t>
      </w:r>
    </w:p>
    <w:p w14:paraId="50D84FDE" w14:textId="66C2B1CE" w:rsidR="00CD3EC1" w:rsidRPr="00223703" w:rsidRDefault="001D2AF3" w:rsidP="00223703">
      <w:pPr>
        <w:pStyle w:val="ListParagraph"/>
        <w:numPr>
          <w:ilvl w:val="0"/>
          <w:numId w:val="2"/>
        </w:numPr>
      </w:pPr>
      <w:r>
        <w:t xml:space="preserve">Work with the Head of Programs &amp; Projects </w:t>
      </w:r>
      <w:r w:rsidR="00223703">
        <w:t xml:space="preserve">to strengthen </w:t>
      </w:r>
      <w:r w:rsidR="007B0A01">
        <w:t xml:space="preserve">relationships with the Deadly Fringe program partners: ILBIJERRI Theatre Company and </w:t>
      </w:r>
      <w:proofErr w:type="spellStart"/>
      <w:r w:rsidR="007B0A01">
        <w:t>Koorie</w:t>
      </w:r>
      <w:proofErr w:type="spellEnd"/>
      <w:r w:rsidR="007B0A01">
        <w:t xml:space="preserve"> Heritage Trust</w:t>
      </w:r>
      <w:r w:rsidR="00223703">
        <w:t>, as well as other leading First Nations arts and community organisations</w:t>
      </w:r>
    </w:p>
    <w:p w14:paraId="7194F778" w14:textId="77777777" w:rsidR="00C11979" w:rsidRPr="00D120E7" w:rsidRDefault="00C11979" w:rsidP="00C11979">
      <w:pPr>
        <w:rPr>
          <w:b/>
          <w:bCs/>
        </w:rPr>
      </w:pPr>
      <w:r w:rsidRPr="00D120E7">
        <w:rPr>
          <w:b/>
          <w:bCs/>
        </w:rPr>
        <w:t xml:space="preserve">General </w:t>
      </w:r>
    </w:p>
    <w:p w14:paraId="7DC93B68" w14:textId="6E82D6C3" w:rsidR="00C11979" w:rsidRDefault="004954B9" w:rsidP="00C11979">
      <w:pPr>
        <w:pStyle w:val="ListParagraph"/>
        <w:numPr>
          <w:ilvl w:val="0"/>
          <w:numId w:val="3"/>
        </w:numPr>
      </w:pPr>
      <w:r>
        <w:t xml:space="preserve">Conduct work according to Fringe’s guiding principles of </w:t>
      </w:r>
      <w:r w:rsidR="00B32FD1">
        <w:t>artists first, creativity, human rights, intersectionality, playfulness, risk-taking, self-determination and universal access</w:t>
      </w:r>
    </w:p>
    <w:p w14:paraId="13A22557" w14:textId="64040BDA" w:rsidR="00D120E7" w:rsidRDefault="00D120E7" w:rsidP="00C11979">
      <w:pPr>
        <w:pStyle w:val="ListParagraph"/>
        <w:numPr>
          <w:ilvl w:val="0"/>
          <w:numId w:val="3"/>
        </w:numPr>
      </w:pPr>
      <w:r>
        <w:t>Actively contribute to a safe cultural environment for all Melbourne Fringe staff, artists, volunteers, interns and other stakeholders</w:t>
      </w:r>
    </w:p>
    <w:p w14:paraId="2474D365" w14:textId="1427421F" w:rsidR="00D120E7" w:rsidRDefault="00D120E7" w:rsidP="00C11979">
      <w:pPr>
        <w:pStyle w:val="ListParagraph"/>
        <w:numPr>
          <w:ilvl w:val="0"/>
          <w:numId w:val="3"/>
        </w:numPr>
      </w:pPr>
      <w:r>
        <w:t>Demonstrate a commitment to continual improvement and high levels of customer service</w:t>
      </w:r>
    </w:p>
    <w:p w14:paraId="2BF8F267" w14:textId="445A176B" w:rsidR="00C11979" w:rsidRDefault="00C11979" w:rsidP="00C11979">
      <w:pPr>
        <w:pStyle w:val="ListParagraph"/>
        <w:numPr>
          <w:ilvl w:val="0"/>
          <w:numId w:val="3"/>
        </w:numPr>
      </w:pPr>
      <w:r>
        <w:t>Engage fully in the Melbourne Fringe Festival, which by the nature of the Festival means extended hours and expanded duties during the Festival period.</w:t>
      </w:r>
    </w:p>
    <w:p w14:paraId="0878295F" w14:textId="79815F1B" w:rsidR="00C11979" w:rsidRDefault="00C11979" w:rsidP="00C11979">
      <w:pPr>
        <w:pStyle w:val="ListParagraph"/>
        <w:numPr>
          <w:ilvl w:val="0"/>
          <w:numId w:val="3"/>
        </w:numPr>
      </w:pPr>
      <w:r>
        <w:t>Attend where required festivals, events, shows, exhibitions, industry gatherings and philanthropic activities and events throughout the year.</w:t>
      </w:r>
    </w:p>
    <w:p w14:paraId="04D7CDB9" w14:textId="68CDBF4E" w:rsidR="00C11979" w:rsidRDefault="00C11979" w:rsidP="00C11979">
      <w:pPr>
        <w:pStyle w:val="ListParagraph"/>
        <w:numPr>
          <w:ilvl w:val="0"/>
          <w:numId w:val="3"/>
        </w:numPr>
      </w:pPr>
      <w:r>
        <w:t>Undertake a detailed professional development program devised according to the Melbourne Fringe staff development framework.</w:t>
      </w:r>
    </w:p>
    <w:p w14:paraId="65FBEC20" w14:textId="723E35B9" w:rsidR="00C11979" w:rsidRPr="00223703" w:rsidRDefault="00C11979" w:rsidP="00C11979">
      <w:pPr>
        <w:pStyle w:val="ListParagraph"/>
        <w:numPr>
          <w:ilvl w:val="0"/>
          <w:numId w:val="3"/>
        </w:numPr>
      </w:pPr>
      <w:r w:rsidRPr="00223703">
        <w:t>Fulfil all legal requirements related by program activities.</w:t>
      </w:r>
    </w:p>
    <w:p w14:paraId="37177E5D" w14:textId="5EFF6531" w:rsidR="005D18F8" w:rsidRPr="00223703" w:rsidRDefault="00C11979" w:rsidP="00C11979">
      <w:pPr>
        <w:pStyle w:val="ListParagraph"/>
        <w:numPr>
          <w:ilvl w:val="0"/>
          <w:numId w:val="3"/>
        </w:numPr>
      </w:pPr>
      <w:r w:rsidRPr="00223703">
        <w:t xml:space="preserve">Other duties as directed by the </w:t>
      </w:r>
      <w:r w:rsidR="00223703" w:rsidRPr="00223703">
        <w:t>Head of Programs &amp; Projects</w:t>
      </w:r>
      <w:r w:rsidR="00D97901">
        <w:t>.</w:t>
      </w:r>
    </w:p>
    <w:p w14:paraId="01675344" w14:textId="77777777" w:rsidR="00010EE6" w:rsidRDefault="00010EE6" w:rsidP="00170E5E">
      <w:pPr>
        <w:pStyle w:val="Heading1"/>
        <w:spacing w:before="240" w:after="120"/>
      </w:pPr>
      <w:r>
        <w:t>CORE COMPETENCIES</w:t>
      </w:r>
    </w:p>
    <w:p w14:paraId="73F207CE" w14:textId="1BB51607" w:rsidR="00010EE6" w:rsidRDefault="004C318F" w:rsidP="00170E5E">
      <w:pPr>
        <w:spacing w:after="120"/>
      </w:pPr>
      <w:r>
        <w:t>To</w:t>
      </w:r>
      <w:r w:rsidR="00010EE6">
        <w:t xml:space="preserve"> succeed in this role, </w:t>
      </w:r>
      <w:r w:rsidR="007E5A16">
        <w:t>candidates will</w:t>
      </w:r>
      <w:r w:rsidR="00010EE6">
        <w:t xml:space="preserve"> need to </w:t>
      </w:r>
      <w:r w:rsidR="007E5A16">
        <w:t>meet</w:t>
      </w:r>
      <w:r w:rsidR="00010EE6">
        <w:t xml:space="preserve"> these core competencies:</w:t>
      </w:r>
    </w:p>
    <w:p w14:paraId="130407C9" w14:textId="77777777" w:rsidR="00D57B1E" w:rsidRPr="000E59C0" w:rsidRDefault="00D57B1E" w:rsidP="00D57B1E">
      <w:pPr>
        <w:pStyle w:val="ListParagraph"/>
        <w:numPr>
          <w:ilvl w:val="0"/>
          <w:numId w:val="4"/>
        </w:numPr>
      </w:pPr>
      <w:r w:rsidRPr="000E59C0">
        <w:t>Demonstrated knowledge and connection to Aboriginal and Torres Strait Islander peoples and cultures, with the ability to strengthen Melbourne Fringe’s engagement with First Nations communities</w:t>
      </w:r>
    </w:p>
    <w:p w14:paraId="27225B35" w14:textId="126AB16E" w:rsidR="00010EE6" w:rsidRDefault="00010EE6" w:rsidP="00010EE6">
      <w:pPr>
        <w:pStyle w:val="ListParagraph"/>
        <w:numPr>
          <w:ilvl w:val="0"/>
          <w:numId w:val="4"/>
        </w:numPr>
      </w:pPr>
      <w:r>
        <w:t>Passion for the work of Melbourne Fringe and a commitment to cultural equity</w:t>
      </w:r>
    </w:p>
    <w:p w14:paraId="78D1C5FF" w14:textId="2AD4C5C7" w:rsidR="00B30069" w:rsidRPr="00B30069" w:rsidRDefault="00B30069" w:rsidP="00B30069">
      <w:pPr>
        <w:pStyle w:val="ListParagraph"/>
        <w:numPr>
          <w:ilvl w:val="0"/>
          <w:numId w:val="4"/>
        </w:numPr>
      </w:pPr>
      <w:r w:rsidRPr="00B30069">
        <w:t>An interest in exploring the role of an arts producer</w:t>
      </w:r>
      <w:r w:rsidR="007C4A00">
        <w:t xml:space="preserve"> or arts manager</w:t>
      </w:r>
      <w:r w:rsidRPr="00B30069">
        <w:t xml:space="preserve">, either as a self-producing artist, an independent producer or as a part of an arts festival </w:t>
      </w:r>
      <w:r w:rsidR="007C4A00">
        <w:t xml:space="preserve">programs </w:t>
      </w:r>
      <w:r w:rsidRPr="00B30069">
        <w:t xml:space="preserve">team </w:t>
      </w:r>
    </w:p>
    <w:p w14:paraId="51BC293A" w14:textId="77777777" w:rsidR="002536AA" w:rsidRPr="002536AA" w:rsidRDefault="002536AA" w:rsidP="002536AA">
      <w:pPr>
        <w:pStyle w:val="ListParagraph"/>
        <w:numPr>
          <w:ilvl w:val="0"/>
          <w:numId w:val="4"/>
        </w:numPr>
      </w:pPr>
      <w:r w:rsidRPr="002536AA">
        <w:t>Demonstrated problem solving skills with the ability to think creatively</w:t>
      </w:r>
    </w:p>
    <w:p w14:paraId="67E5D483" w14:textId="0D0BE032" w:rsidR="00DD58B2" w:rsidRDefault="00D57B1E" w:rsidP="00D57B1E">
      <w:pPr>
        <w:pStyle w:val="ListParagraph"/>
        <w:numPr>
          <w:ilvl w:val="0"/>
          <w:numId w:val="4"/>
        </w:numPr>
      </w:pPr>
      <w:r w:rsidRPr="00D57B1E">
        <w:t>Well-developed communication and interpersonal skills</w:t>
      </w:r>
    </w:p>
    <w:p w14:paraId="7EE0D653" w14:textId="267815B7" w:rsidR="00010EE6" w:rsidRDefault="00010EE6" w:rsidP="00010EE6">
      <w:pPr>
        <w:pStyle w:val="ListParagraph"/>
        <w:numPr>
          <w:ilvl w:val="0"/>
          <w:numId w:val="4"/>
        </w:numPr>
      </w:pPr>
      <w:r w:rsidRPr="00742792">
        <w:t>Resilience and ability to work effectively under pressure</w:t>
      </w:r>
    </w:p>
    <w:p w14:paraId="128B32DA" w14:textId="77777777" w:rsidR="00010EE6" w:rsidRPr="00283335" w:rsidRDefault="00010EE6" w:rsidP="00010EE6">
      <w:pPr>
        <w:pStyle w:val="ListParagraph"/>
        <w:numPr>
          <w:ilvl w:val="0"/>
          <w:numId w:val="4"/>
        </w:numPr>
      </w:pPr>
      <w:r>
        <w:t>A sense of humour</w:t>
      </w:r>
    </w:p>
    <w:p w14:paraId="45ABF1FA" w14:textId="43A7EB03" w:rsidR="00051FA4" w:rsidRPr="00733818" w:rsidRDefault="00051FA4" w:rsidP="00170E5E">
      <w:pPr>
        <w:spacing w:before="240" w:after="120"/>
        <w:rPr>
          <w:rFonts w:eastAsia="Calibri"/>
          <w:b/>
          <w:bCs/>
        </w:rPr>
      </w:pPr>
      <w:r w:rsidRPr="00733818">
        <w:rPr>
          <w:rFonts w:eastAsia="Calibri"/>
          <w:b/>
          <w:bCs/>
        </w:rPr>
        <w:t xml:space="preserve">Inherent Physical Requirements </w:t>
      </w:r>
    </w:p>
    <w:p w14:paraId="706EE24D" w14:textId="67FE5188" w:rsidR="00051FA4" w:rsidRDefault="00051FA4" w:rsidP="00733818">
      <w:pPr>
        <w:rPr>
          <w:rFonts w:eastAsia="Calibri"/>
        </w:rPr>
      </w:pPr>
      <w:r w:rsidRPr="00D8558C">
        <w:rPr>
          <w:rFonts w:eastAsia="Calibri"/>
        </w:rPr>
        <w:t>The physical requirements of your position are consistent with those of a</w:t>
      </w:r>
      <w:r w:rsidR="00D753B4">
        <w:rPr>
          <w:rFonts w:eastAsia="Calibri"/>
        </w:rPr>
        <w:t xml:space="preserve">n administrative role </w:t>
      </w:r>
      <w:r w:rsidRPr="00D8558C">
        <w:rPr>
          <w:rFonts w:eastAsia="Calibri"/>
        </w:rPr>
        <w:t xml:space="preserve">in a major </w:t>
      </w:r>
      <w:r>
        <w:rPr>
          <w:rFonts w:eastAsia="Calibri"/>
        </w:rPr>
        <w:t>arts organisation</w:t>
      </w:r>
      <w:r w:rsidRPr="00D8558C">
        <w:rPr>
          <w:rFonts w:eastAsia="Calibri"/>
        </w:rPr>
        <w:t>. You agree to advise the company of any pre-existing injuries or conditions that may arise that might inhibit you in the physical requirements of the position. Melbourne Fringe encourages you to advise us of any access needs (pre-existing or any that may arise) that may have impact on your work. We are committed to ensuring access requirements are met.</w:t>
      </w:r>
    </w:p>
    <w:p w14:paraId="59AB00C9" w14:textId="175492DA" w:rsidR="00051FA4" w:rsidRPr="00733818" w:rsidRDefault="00051FA4" w:rsidP="00170E5E">
      <w:pPr>
        <w:spacing w:before="240" w:after="120"/>
        <w:rPr>
          <w:rFonts w:eastAsia="Calibri"/>
          <w:b/>
        </w:rPr>
      </w:pPr>
      <w:r w:rsidRPr="00733818">
        <w:rPr>
          <w:rFonts w:eastAsia="Calibri"/>
          <w:b/>
        </w:rPr>
        <w:t>COVID-19 Statement</w:t>
      </w:r>
    </w:p>
    <w:p w14:paraId="104A047A" w14:textId="01C6E28C" w:rsidR="00051FA4" w:rsidRDefault="00680FB7" w:rsidP="00733818">
      <w:pPr>
        <w:rPr>
          <w:rFonts w:eastAsia="Calibri"/>
        </w:rPr>
      </w:pPr>
      <w:r>
        <w:rPr>
          <w:rFonts w:eastAsia="Calibri"/>
        </w:rPr>
        <w:t>Melbourne Fringe is operating under a COVIDSafe plan to ensure the safety of its workers. The organisation</w:t>
      </w:r>
      <w:r w:rsidR="00051FA4">
        <w:rPr>
          <w:rFonts w:eastAsia="Calibri"/>
        </w:rPr>
        <w:t xml:space="preserve"> is currently working</w:t>
      </w:r>
      <w:r w:rsidR="00586391">
        <w:rPr>
          <w:rFonts w:eastAsia="Calibri"/>
        </w:rPr>
        <w:t xml:space="preserve"> remote</w:t>
      </w:r>
      <w:r w:rsidR="00051FA4">
        <w:rPr>
          <w:rFonts w:eastAsia="Calibri"/>
        </w:rPr>
        <w:t>ly</w:t>
      </w:r>
      <w:r w:rsidR="00586391">
        <w:rPr>
          <w:rFonts w:eastAsia="Calibri"/>
        </w:rPr>
        <w:t xml:space="preserve"> three days per week</w:t>
      </w:r>
      <w:r>
        <w:rPr>
          <w:rFonts w:eastAsia="Calibri"/>
        </w:rPr>
        <w:t>, with two days conducted in-person at our offices in Southbank</w:t>
      </w:r>
      <w:r w:rsidR="00051FA4">
        <w:rPr>
          <w:rFonts w:eastAsia="Calibri"/>
        </w:rPr>
        <w:t xml:space="preserve">. </w:t>
      </w:r>
      <w:r w:rsidR="002A0C2A">
        <w:rPr>
          <w:rFonts w:eastAsia="Calibri"/>
        </w:rPr>
        <w:t xml:space="preserve">On remote working days staff may choose to work from the office or another </w:t>
      </w:r>
      <w:r w:rsidR="002A0C2A">
        <w:rPr>
          <w:rFonts w:eastAsia="Calibri"/>
        </w:rPr>
        <w:lastRenderedPageBreak/>
        <w:t xml:space="preserve">location, but all meetings will be conducted via Zoom or Microsoft Teams. </w:t>
      </w:r>
      <w:r w:rsidR="00051FA4">
        <w:rPr>
          <w:rFonts w:eastAsia="Calibri"/>
        </w:rPr>
        <w:t>A stable internet connection with speeds suitable for video calls is essential</w:t>
      </w:r>
      <w:r w:rsidR="002A0C2A">
        <w:rPr>
          <w:rFonts w:eastAsia="Calibri"/>
        </w:rPr>
        <w:t xml:space="preserve"> if working from home</w:t>
      </w:r>
      <w:r w:rsidR="00051FA4">
        <w:rPr>
          <w:rFonts w:eastAsia="Calibri"/>
        </w:rPr>
        <w:t xml:space="preserve">. </w:t>
      </w:r>
    </w:p>
    <w:p w14:paraId="727EBE04" w14:textId="77777777" w:rsidR="006610B1" w:rsidRDefault="006610B1" w:rsidP="00170E5E">
      <w:pPr>
        <w:spacing w:before="240" w:after="120"/>
        <w:rPr>
          <w:b/>
        </w:rPr>
      </w:pPr>
    </w:p>
    <w:p w14:paraId="12CC7479" w14:textId="0214C964" w:rsidR="007700D2" w:rsidRPr="00733818" w:rsidRDefault="007700D2" w:rsidP="00170E5E">
      <w:pPr>
        <w:spacing w:before="240" w:after="120"/>
        <w:rPr>
          <w:b/>
        </w:rPr>
      </w:pPr>
      <w:r w:rsidRPr="00733818">
        <w:rPr>
          <w:b/>
        </w:rPr>
        <w:t>About Role Statements</w:t>
      </w:r>
    </w:p>
    <w:p w14:paraId="34AFAF80" w14:textId="042A86C6" w:rsidR="007F65D6" w:rsidRDefault="007700D2" w:rsidP="00733818">
      <w:r w:rsidRPr="00D8558C">
        <w:t>As Melbourne Fringe evolves to meet the changing needs of the Festival environment, the roles required of all its staff will evolve. As such, staff should be aware that this document is not intended to represent the role that the incumbent will perform in perpetuity. This role statement is intended to provide an overall view of the role as at the date of this statement.</w:t>
      </w:r>
    </w:p>
    <w:p w14:paraId="65C195FD" w14:textId="16FA150D" w:rsidR="005D18F8" w:rsidRDefault="00933315" w:rsidP="006610B1">
      <w:pPr>
        <w:pStyle w:val="Heading1"/>
        <w:spacing w:before="240" w:after="120"/>
      </w:pPr>
      <w:r>
        <w:t>APPLICATION PROCESS</w:t>
      </w:r>
    </w:p>
    <w:p w14:paraId="514DDE03" w14:textId="11384A45" w:rsidR="0031435F" w:rsidRDefault="007E5A16" w:rsidP="0031435F">
      <w:r>
        <w:t>We get it – no-one likes responding to key selection criteria. So we won’t make you! To apply for this role, fill ou</w:t>
      </w:r>
      <w:r w:rsidR="00933315">
        <w:t xml:space="preserve">t </w:t>
      </w:r>
      <w:hyperlink r:id="rId11" w:history="1">
        <w:r w:rsidR="00933315" w:rsidRPr="002D7BF0">
          <w:rPr>
            <w:rStyle w:val="Hyperlink"/>
          </w:rPr>
          <w:t>this Expression of Interest form</w:t>
        </w:r>
      </w:hyperlink>
      <w:r w:rsidR="00933315">
        <w:t xml:space="preserve"> explaining who you are, why you want to work at Melbourne Fringe and what makes you the best candidate for the role. </w:t>
      </w:r>
      <w:r w:rsidR="00500E8B">
        <w:t xml:space="preserve">Then attach your CV at the end and hit submit before </w:t>
      </w:r>
      <w:r w:rsidR="00690666">
        <w:rPr>
          <w:b/>
          <w:bCs/>
        </w:rPr>
        <w:t>11.59pm AEST, Sunday 11 April.</w:t>
      </w:r>
    </w:p>
    <w:p w14:paraId="27016ED5" w14:textId="56CEB4DD" w:rsidR="00610444" w:rsidRPr="00500E8B" w:rsidRDefault="00B068E9" w:rsidP="0031435F">
      <w:r>
        <w:t xml:space="preserve">We will then conduct a series of short and sharp interviews with potential candidates via Zoom. Please let us know if you have any accessibility requirements for the interview. </w:t>
      </w:r>
      <w:r w:rsidR="00391BB0">
        <w:t xml:space="preserve">If you have any questions about this role, please contact </w:t>
      </w:r>
      <w:r>
        <w:t xml:space="preserve">Danny Delahunty </w:t>
      </w:r>
      <w:r w:rsidR="00391BB0">
        <w:t xml:space="preserve">on </w:t>
      </w:r>
      <w:hyperlink r:id="rId12" w:history="1">
        <w:r w:rsidRPr="00B03C5F">
          <w:rPr>
            <w:rStyle w:val="Hyperlink"/>
          </w:rPr>
          <w:t>danny@melbournefringe.com.au</w:t>
        </w:r>
      </w:hyperlink>
      <w:r>
        <w:t xml:space="preserve"> </w:t>
      </w:r>
      <w:r w:rsidR="00391BB0">
        <w:t xml:space="preserve">or by calling (03) 9660 9600. </w:t>
      </w:r>
    </w:p>
    <w:p w14:paraId="22C7F17B" w14:textId="6AC548A6" w:rsidR="00851141" w:rsidRDefault="00851141" w:rsidP="006610B1">
      <w:pPr>
        <w:pStyle w:val="Heading1"/>
        <w:spacing w:before="240" w:after="120"/>
      </w:pPr>
      <w:r w:rsidRPr="00851141">
        <w:t>ABOUT MELBOURNE FRINGE</w:t>
      </w:r>
      <w:bookmarkStart w:id="0" w:name="OLE_LINK1"/>
    </w:p>
    <w:p w14:paraId="7D7D87BE" w14:textId="734B1740" w:rsidR="00851141" w:rsidRPr="00851141" w:rsidRDefault="00851141" w:rsidP="00851141">
      <w:r w:rsidRPr="00851141">
        <w:t xml:space="preserve">Melbourne Fringe democratises the arts. Our vision is cultural democracy – empowering anyone to realise their right to creative expression. </w:t>
      </w:r>
      <w:bookmarkStart w:id="1" w:name="OLE_LINK2"/>
      <w:bookmarkEnd w:id="0"/>
      <w:r w:rsidRPr="00851141">
        <w:t xml:space="preserve">We support the development and presentation of artworks by, with and for Melbourne’s people, </w:t>
      </w:r>
      <w:bookmarkEnd w:id="1"/>
      <w:r w:rsidRPr="00851141">
        <w:t xml:space="preserve">running the annual Melbourne Fringe Festival, the year-round venue Common Rooms at Trades Hall, and a range of arts sector leadership programs. We believe that access to the arts and creative expression are fundamental rights of our citizenship and vital to a creative, cohesive, optimistic and empathetic society. </w:t>
      </w:r>
    </w:p>
    <w:p w14:paraId="53CD82BA" w14:textId="23AB5009" w:rsidR="00851141" w:rsidRPr="00851141" w:rsidRDefault="00851141" w:rsidP="00851141">
      <w:r w:rsidRPr="00851141">
        <w:t>Since 1982, we have committed to open access platforms at the heart of our work, celebrating freedom of artistic expression and independence. By creating a safe space for the unsafe, we encourage risk-taking by artists and audiences, and we embrace risk ourselves by relinquishing curatorial control because we are made – wholly and joyfully and completely – by our participants.</w:t>
      </w:r>
    </w:p>
    <w:p w14:paraId="35B2A820" w14:textId="77777777" w:rsidR="00851141" w:rsidRPr="00851141" w:rsidRDefault="00851141" w:rsidP="00851141">
      <w:r w:rsidRPr="00851141">
        <w:t xml:space="preserve">We amplify voices from the margins and remove barriers to access and inclusion, maximising diversity and enabling participation regardless of experience, age, gender, race, sexuality, culture or ability. We particularly prioritise First Nations peoples and cultures, respectfully continuing a tradition of storytelling on these lands that has been central to culture since the beginning of time. </w:t>
      </w:r>
    </w:p>
    <w:p w14:paraId="782509FB" w14:textId="77777777" w:rsidR="00851141" w:rsidRPr="00851141" w:rsidRDefault="00851141" w:rsidP="00851141">
      <w:r w:rsidRPr="00851141">
        <w:t>Our commitment to civic participation sees our work explore the intersection between art and citizenship by producing bold new public artworks that enable the active participation of non-artists. Our venue is a cultural enterprise, providing a year-round home for our activities and for our community to come together.  Our sector development programs ensure the arts ecology is supported as we develop artists’ skills and lead cultural conversations.</w:t>
      </w:r>
    </w:p>
    <w:p w14:paraId="65B92346" w14:textId="6E8F682E" w:rsidR="00851141" w:rsidRPr="00851141" w:rsidRDefault="00851141" w:rsidP="006610B1">
      <w:pPr>
        <w:pStyle w:val="Heading1"/>
        <w:spacing w:before="240" w:after="120"/>
      </w:pPr>
      <w:r w:rsidRPr="00851141">
        <w:t>GOALS</w:t>
      </w:r>
    </w:p>
    <w:p w14:paraId="2AEA8ACB" w14:textId="77777777" w:rsidR="00851141" w:rsidRPr="00851141" w:rsidRDefault="00851141" w:rsidP="006610B1">
      <w:pPr>
        <w:spacing w:after="120"/>
        <w:rPr>
          <w:b/>
        </w:rPr>
      </w:pPr>
      <w:r w:rsidRPr="00851141">
        <w:t xml:space="preserve">From 2021-2025, our organisation will drive change through the following </w:t>
      </w:r>
      <w:r w:rsidRPr="00851141">
        <w:rPr>
          <w:b/>
        </w:rPr>
        <w:t>five goals:</w:t>
      </w:r>
    </w:p>
    <w:p w14:paraId="3B43E234" w14:textId="0492B51E" w:rsidR="00851141" w:rsidRPr="008733C9" w:rsidRDefault="00851141" w:rsidP="00851141">
      <w:pPr>
        <w:rPr>
          <w:rFonts w:eastAsia="Times New Roman"/>
          <w:lang w:eastAsia="en-GB"/>
        </w:rPr>
      </w:pPr>
      <w:bookmarkStart w:id="2" w:name="_Hlk34899778"/>
      <w:bookmarkStart w:id="3" w:name="OLE_LINK4"/>
      <w:r w:rsidRPr="00851141">
        <w:rPr>
          <w:rStyle w:val="CommentTextChar"/>
          <w:sz w:val="22"/>
          <w:szCs w:val="22"/>
        </w:rPr>
        <w:t xml:space="preserve">1: </w:t>
      </w:r>
      <w:r w:rsidRPr="00851141">
        <w:rPr>
          <w:rStyle w:val="CommentTextChar"/>
          <w:b/>
          <w:bCs/>
          <w:sz w:val="22"/>
          <w:szCs w:val="22"/>
        </w:rPr>
        <w:t>Democratise</w:t>
      </w:r>
      <w:r w:rsidRPr="00851141">
        <w:rPr>
          <w:rStyle w:val="CommentTextChar"/>
          <w:sz w:val="22"/>
          <w:szCs w:val="22"/>
        </w:rPr>
        <w:t xml:space="preserve"> </w:t>
      </w:r>
      <w:r w:rsidRPr="00851141">
        <w:rPr>
          <w:rFonts w:eastAsia="Times New Roman"/>
          <w:lang w:eastAsia="en-GB"/>
        </w:rPr>
        <w:t>artistic participation</w:t>
      </w:r>
      <w:r>
        <w:rPr>
          <w:rFonts w:eastAsia="Times New Roman"/>
          <w:lang w:eastAsia="en-GB"/>
        </w:rPr>
        <w:br/>
      </w:r>
      <w:r w:rsidRPr="00851141">
        <w:rPr>
          <w:rStyle w:val="CommentTextChar"/>
          <w:sz w:val="22"/>
          <w:szCs w:val="22"/>
        </w:rPr>
        <w:t xml:space="preserve">2: </w:t>
      </w:r>
      <w:r w:rsidRPr="00851141">
        <w:rPr>
          <w:rFonts w:eastAsia="Times New Roman"/>
          <w:b/>
          <w:lang w:eastAsia="en-GB"/>
        </w:rPr>
        <w:t>Provoke</w:t>
      </w:r>
      <w:r w:rsidRPr="00851141">
        <w:rPr>
          <w:rFonts w:eastAsia="Times New Roman"/>
          <w:lang w:eastAsia="en-GB"/>
        </w:rPr>
        <w:t xml:space="preserve"> social change </w:t>
      </w:r>
      <w:r w:rsidRPr="00851141">
        <w:rPr>
          <w:rFonts w:eastAsia="Times New Roman"/>
          <w:lang w:eastAsia="en-GB"/>
        </w:rPr>
        <w:br/>
      </w:r>
      <w:r w:rsidRPr="00851141">
        <w:rPr>
          <w:rStyle w:val="CommentTextChar"/>
          <w:sz w:val="22"/>
          <w:szCs w:val="22"/>
        </w:rPr>
        <w:t xml:space="preserve">3: </w:t>
      </w:r>
      <w:r w:rsidRPr="00851141">
        <w:rPr>
          <w:rStyle w:val="CommentTextChar"/>
          <w:b/>
          <w:bCs/>
          <w:sz w:val="22"/>
          <w:szCs w:val="22"/>
        </w:rPr>
        <w:t>Inspire</w:t>
      </w:r>
      <w:r w:rsidRPr="00851141">
        <w:rPr>
          <w:rStyle w:val="CommentTextChar"/>
          <w:sz w:val="22"/>
          <w:szCs w:val="22"/>
        </w:rPr>
        <w:t xml:space="preserve"> </w:t>
      </w:r>
      <w:r w:rsidRPr="00851141">
        <w:rPr>
          <w:rFonts w:eastAsia="Times New Roman"/>
          <w:lang w:eastAsia="en-GB"/>
        </w:rPr>
        <w:t xml:space="preserve">artistic risk-taking </w:t>
      </w:r>
      <w:r>
        <w:rPr>
          <w:rFonts w:eastAsia="Times New Roman"/>
          <w:lang w:eastAsia="en-GB"/>
        </w:rPr>
        <w:br/>
      </w:r>
      <w:r w:rsidRPr="00851141">
        <w:rPr>
          <w:rStyle w:val="CommentTextChar"/>
          <w:sz w:val="22"/>
          <w:szCs w:val="22"/>
        </w:rPr>
        <w:t xml:space="preserve">4: </w:t>
      </w:r>
      <w:r w:rsidRPr="00851141">
        <w:rPr>
          <w:rStyle w:val="CommentTextChar"/>
          <w:b/>
          <w:bCs/>
          <w:sz w:val="22"/>
          <w:szCs w:val="22"/>
        </w:rPr>
        <w:t>Strengthen</w:t>
      </w:r>
      <w:r w:rsidRPr="00851141">
        <w:rPr>
          <w:rStyle w:val="CommentTextChar"/>
          <w:sz w:val="22"/>
          <w:szCs w:val="22"/>
        </w:rPr>
        <w:t xml:space="preserve"> </w:t>
      </w:r>
      <w:r w:rsidRPr="00851141">
        <w:rPr>
          <w:rFonts w:eastAsia="Times New Roman"/>
          <w:lang w:eastAsia="en-GB"/>
        </w:rPr>
        <w:t>Melbourne’s independent arts community</w:t>
      </w:r>
      <w:r>
        <w:rPr>
          <w:rFonts w:eastAsia="Times New Roman"/>
          <w:lang w:eastAsia="en-GB"/>
        </w:rPr>
        <w:br/>
      </w:r>
      <w:r w:rsidRPr="00851141">
        <w:rPr>
          <w:rStyle w:val="CommentTextChar"/>
          <w:sz w:val="22"/>
          <w:szCs w:val="22"/>
        </w:rPr>
        <w:t xml:space="preserve">5: </w:t>
      </w:r>
      <w:r w:rsidRPr="00851141">
        <w:rPr>
          <w:rStyle w:val="CommentTextChar"/>
          <w:b/>
          <w:bCs/>
          <w:sz w:val="22"/>
          <w:szCs w:val="22"/>
        </w:rPr>
        <w:t>Sustain</w:t>
      </w:r>
      <w:r w:rsidRPr="00851141">
        <w:rPr>
          <w:rStyle w:val="CommentTextChar"/>
          <w:sz w:val="22"/>
          <w:szCs w:val="22"/>
        </w:rPr>
        <w:t xml:space="preserve"> </w:t>
      </w:r>
      <w:r w:rsidRPr="00851141">
        <w:rPr>
          <w:rFonts w:eastAsia="Times New Roman"/>
          <w:lang w:eastAsia="en-GB"/>
        </w:rPr>
        <w:t xml:space="preserve">our artists, our organisation and our planet </w:t>
      </w:r>
      <w:bookmarkEnd w:id="2"/>
      <w:bookmarkEnd w:id="3"/>
    </w:p>
    <w:sectPr w:rsidR="00851141" w:rsidRPr="008733C9" w:rsidSect="006610B1">
      <w:pgSz w:w="11906" w:h="16838"/>
      <w:pgMar w:top="993" w:right="849" w:bottom="127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22AFB"/>
    <w:multiLevelType w:val="hybridMultilevel"/>
    <w:tmpl w:val="999C9732"/>
    <w:lvl w:ilvl="0" w:tplc="A808C4C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455068"/>
    <w:multiLevelType w:val="hybridMultilevel"/>
    <w:tmpl w:val="31AE2F24"/>
    <w:lvl w:ilvl="0" w:tplc="E96C8022">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FB0456"/>
    <w:multiLevelType w:val="hybridMultilevel"/>
    <w:tmpl w:val="4510D9DA"/>
    <w:lvl w:ilvl="0" w:tplc="A808C4C6">
      <w:start w:val="1"/>
      <w:numFmt w:val="bullet"/>
      <w:lvlText w:val=""/>
      <w:lvlJc w:val="left"/>
      <w:pPr>
        <w:ind w:left="720" w:hanging="360"/>
      </w:pPr>
      <w:rPr>
        <w:rFonts w:ascii="Symbol" w:hAnsi="Symbol" w:hint="default"/>
      </w:rPr>
    </w:lvl>
    <w:lvl w:ilvl="1" w:tplc="127EAA9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D3410A"/>
    <w:multiLevelType w:val="hybridMultilevel"/>
    <w:tmpl w:val="E20A200E"/>
    <w:lvl w:ilvl="0" w:tplc="A808C4C6">
      <w:start w:val="1"/>
      <w:numFmt w:val="bullet"/>
      <w:lvlText w:val=""/>
      <w:lvlJc w:val="left"/>
      <w:pPr>
        <w:ind w:left="720" w:hanging="360"/>
      </w:pPr>
      <w:rPr>
        <w:rFonts w:ascii="Symbol" w:hAnsi="Symbol" w:hint="default"/>
      </w:rPr>
    </w:lvl>
    <w:lvl w:ilvl="1" w:tplc="A808C4C6">
      <w:start w:val="1"/>
      <w:numFmt w:val="bullet"/>
      <w:lvlText w:val=""/>
      <w:lvlJc w:val="left"/>
      <w:pPr>
        <w:ind w:left="1800" w:hanging="72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451D3"/>
    <w:multiLevelType w:val="hybridMultilevel"/>
    <w:tmpl w:val="8E1AFD38"/>
    <w:lvl w:ilvl="0" w:tplc="A808C4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141"/>
    <w:rsid w:val="00002FFA"/>
    <w:rsid w:val="00010EE6"/>
    <w:rsid w:val="00021809"/>
    <w:rsid w:val="00021E1E"/>
    <w:rsid w:val="000342D7"/>
    <w:rsid w:val="00036000"/>
    <w:rsid w:val="00044793"/>
    <w:rsid w:val="00051FA4"/>
    <w:rsid w:val="000705AE"/>
    <w:rsid w:val="0007504A"/>
    <w:rsid w:val="00082417"/>
    <w:rsid w:val="000A2EFE"/>
    <w:rsid w:val="000D4C5D"/>
    <w:rsid w:val="000E59C0"/>
    <w:rsid w:val="000F1E09"/>
    <w:rsid w:val="001148A5"/>
    <w:rsid w:val="00156186"/>
    <w:rsid w:val="00160288"/>
    <w:rsid w:val="001627F6"/>
    <w:rsid w:val="00170E5E"/>
    <w:rsid w:val="00187629"/>
    <w:rsid w:val="001B1C12"/>
    <w:rsid w:val="001B4D1B"/>
    <w:rsid w:val="001C5677"/>
    <w:rsid w:val="001D2AF3"/>
    <w:rsid w:val="001E0A5B"/>
    <w:rsid w:val="001E1D72"/>
    <w:rsid w:val="0021144B"/>
    <w:rsid w:val="00216B38"/>
    <w:rsid w:val="00223703"/>
    <w:rsid w:val="002407D7"/>
    <w:rsid w:val="00242114"/>
    <w:rsid w:val="00246019"/>
    <w:rsid w:val="00246540"/>
    <w:rsid w:val="00246878"/>
    <w:rsid w:val="002536AA"/>
    <w:rsid w:val="00254935"/>
    <w:rsid w:val="00255AF7"/>
    <w:rsid w:val="00283335"/>
    <w:rsid w:val="002A0C2A"/>
    <w:rsid w:val="002B29E5"/>
    <w:rsid w:val="002C24B6"/>
    <w:rsid w:val="002C3257"/>
    <w:rsid w:val="002C5846"/>
    <w:rsid w:val="002D4B74"/>
    <w:rsid w:val="002D7BF0"/>
    <w:rsid w:val="002F62D3"/>
    <w:rsid w:val="00300E84"/>
    <w:rsid w:val="0030508D"/>
    <w:rsid w:val="0031435F"/>
    <w:rsid w:val="003608D6"/>
    <w:rsid w:val="00365AFB"/>
    <w:rsid w:val="00391BB0"/>
    <w:rsid w:val="003C2927"/>
    <w:rsid w:val="003C5B42"/>
    <w:rsid w:val="003D2065"/>
    <w:rsid w:val="003F3D51"/>
    <w:rsid w:val="00407741"/>
    <w:rsid w:val="00411A87"/>
    <w:rsid w:val="0042566C"/>
    <w:rsid w:val="00426ECE"/>
    <w:rsid w:val="004417AF"/>
    <w:rsid w:val="00456E2C"/>
    <w:rsid w:val="00474ED6"/>
    <w:rsid w:val="004954B9"/>
    <w:rsid w:val="004A2E18"/>
    <w:rsid w:val="004A6B66"/>
    <w:rsid w:val="004C318F"/>
    <w:rsid w:val="004C49C9"/>
    <w:rsid w:val="004D6E7D"/>
    <w:rsid w:val="004E5A07"/>
    <w:rsid w:val="00500E8B"/>
    <w:rsid w:val="005342D4"/>
    <w:rsid w:val="00552FA0"/>
    <w:rsid w:val="00556E17"/>
    <w:rsid w:val="00566B13"/>
    <w:rsid w:val="00572FF5"/>
    <w:rsid w:val="005808C3"/>
    <w:rsid w:val="00586391"/>
    <w:rsid w:val="005D18F8"/>
    <w:rsid w:val="005D364F"/>
    <w:rsid w:val="005E3FAB"/>
    <w:rsid w:val="00604715"/>
    <w:rsid w:val="00610444"/>
    <w:rsid w:val="006113F1"/>
    <w:rsid w:val="00613E03"/>
    <w:rsid w:val="00656EF1"/>
    <w:rsid w:val="0066098E"/>
    <w:rsid w:val="006610B1"/>
    <w:rsid w:val="00680FB7"/>
    <w:rsid w:val="00681567"/>
    <w:rsid w:val="00683523"/>
    <w:rsid w:val="00690666"/>
    <w:rsid w:val="0069700F"/>
    <w:rsid w:val="006A061F"/>
    <w:rsid w:val="006A2015"/>
    <w:rsid w:val="006A31F6"/>
    <w:rsid w:val="006A33B3"/>
    <w:rsid w:val="00710AF1"/>
    <w:rsid w:val="007200D4"/>
    <w:rsid w:val="00723F5C"/>
    <w:rsid w:val="00733818"/>
    <w:rsid w:val="00741711"/>
    <w:rsid w:val="00742792"/>
    <w:rsid w:val="007606D5"/>
    <w:rsid w:val="007700D2"/>
    <w:rsid w:val="00785859"/>
    <w:rsid w:val="007B0A01"/>
    <w:rsid w:val="007C03AD"/>
    <w:rsid w:val="007C4A00"/>
    <w:rsid w:val="007E3B26"/>
    <w:rsid w:val="007E41F6"/>
    <w:rsid w:val="007E5A16"/>
    <w:rsid w:val="007F65D6"/>
    <w:rsid w:val="008057B0"/>
    <w:rsid w:val="00806413"/>
    <w:rsid w:val="00815A31"/>
    <w:rsid w:val="008164A5"/>
    <w:rsid w:val="0082094B"/>
    <w:rsid w:val="0082123B"/>
    <w:rsid w:val="008217EB"/>
    <w:rsid w:val="00836AFD"/>
    <w:rsid w:val="00845829"/>
    <w:rsid w:val="00851141"/>
    <w:rsid w:val="008733C9"/>
    <w:rsid w:val="008B3756"/>
    <w:rsid w:val="008B3F63"/>
    <w:rsid w:val="008C034A"/>
    <w:rsid w:val="008C0915"/>
    <w:rsid w:val="008C3E9E"/>
    <w:rsid w:val="008C6E03"/>
    <w:rsid w:val="008D4434"/>
    <w:rsid w:val="008E07FC"/>
    <w:rsid w:val="008F6640"/>
    <w:rsid w:val="009131B3"/>
    <w:rsid w:val="009148F0"/>
    <w:rsid w:val="009255EF"/>
    <w:rsid w:val="0093300E"/>
    <w:rsid w:val="00933315"/>
    <w:rsid w:val="00936AE0"/>
    <w:rsid w:val="00940B34"/>
    <w:rsid w:val="00943EDA"/>
    <w:rsid w:val="009955D3"/>
    <w:rsid w:val="00996AD2"/>
    <w:rsid w:val="009D2434"/>
    <w:rsid w:val="009D466B"/>
    <w:rsid w:val="009D525E"/>
    <w:rsid w:val="009E0926"/>
    <w:rsid w:val="00A04F0F"/>
    <w:rsid w:val="00A063FA"/>
    <w:rsid w:val="00A61C19"/>
    <w:rsid w:val="00A62444"/>
    <w:rsid w:val="00A6466D"/>
    <w:rsid w:val="00A7636E"/>
    <w:rsid w:val="00A80771"/>
    <w:rsid w:val="00A91434"/>
    <w:rsid w:val="00AB376D"/>
    <w:rsid w:val="00AB3DA6"/>
    <w:rsid w:val="00AB4D7D"/>
    <w:rsid w:val="00AC1113"/>
    <w:rsid w:val="00AE1AC7"/>
    <w:rsid w:val="00AE42C2"/>
    <w:rsid w:val="00AF1DE4"/>
    <w:rsid w:val="00B068E9"/>
    <w:rsid w:val="00B06C8D"/>
    <w:rsid w:val="00B17E0D"/>
    <w:rsid w:val="00B21DE7"/>
    <w:rsid w:val="00B2734A"/>
    <w:rsid w:val="00B30069"/>
    <w:rsid w:val="00B32FD1"/>
    <w:rsid w:val="00B92A38"/>
    <w:rsid w:val="00BA769A"/>
    <w:rsid w:val="00BD5E8D"/>
    <w:rsid w:val="00BE4CD8"/>
    <w:rsid w:val="00BE7093"/>
    <w:rsid w:val="00C07103"/>
    <w:rsid w:val="00C11979"/>
    <w:rsid w:val="00C23145"/>
    <w:rsid w:val="00C25DCD"/>
    <w:rsid w:val="00C26E83"/>
    <w:rsid w:val="00C368C8"/>
    <w:rsid w:val="00C37709"/>
    <w:rsid w:val="00C42747"/>
    <w:rsid w:val="00C44526"/>
    <w:rsid w:val="00C62655"/>
    <w:rsid w:val="00C7452D"/>
    <w:rsid w:val="00C76649"/>
    <w:rsid w:val="00C822E9"/>
    <w:rsid w:val="00C8335F"/>
    <w:rsid w:val="00CB7400"/>
    <w:rsid w:val="00CC139A"/>
    <w:rsid w:val="00CD3EC1"/>
    <w:rsid w:val="00CE122F"/>
    <w:rsid w:val="00CE230F"/>
    <w:rsid w:val="00D016DD"/>
    <w:rsid w:val="00D120E7"/>
    <w:rsid w:val="00D50B14"/>
    <w:rsid w:val="00D57B1E"/>
    <w:rsid w:val="00D66516"/>
    <w:rsid w:val="00D743A9"/>
    <w:rsid w:val="00D753B4"/>
    <w:rsid w:val="00D82493"/>
    <w:rsid w:val="00D836C3"/>
    <w:rsid w:val="00D97901"/>
    <w:rsid w:val="00DA0460"/>
    <w:rsid w:val="00DA26E1"/>
    <w:rsid w:val="00DD58B2"/>
    <w:rsid w:val="00DF0EBD"/>
    <w:rsid w:val="00DF13EB"/>
    <w:rsid w:val="00E2430F"/>
    <w:rsid w:val="00E44232"/>
    <w:rsid w:val="00E45A7C"/>
    <w:rsid w:val="00E63598"/>
    <w:rsid w:val="00E713F2"/>
    <w:rsid w:val="00E7280A"/>
    <w:rsid w:val="00E80ADD"/>
    <w:rsid w:val="00EB0CD6"/>
    <w:rsid w:val="00EB5DA9"/>
    <w:rsid w:val="00EF72DA"/>
    <w:rsid w:val="00F0201E"/>
    <w:rsid w:val="00F056F5"/>
    <w:rsid w:val="00F17BF6"/>
    <w:rsid w:val="00F300B0"/>
    <w:rsid w:val="00F34BDB"/>
    <w:rsid w:val="00F4363E"/>
    <w:rsid w:val="00F44FC8"/>
    <w:rsid w:val="00F66E50"/>
    <w:rsid w:val="00F71AE1"/>
    <w:rsid w:val="00F863F8"/>
    <w:rsid w:val="00FA1237"/>
    <w:rsid w:val="00FA3355"/>
    <w:rsid w:val="00FB3862"/>
    <w:rsid w:val="00FC294E"/>
    <w:rsid w:val="00FC302E"/>
    <w:rsid w:val="00FE0E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AF73"/>
  <w15:chartTrackingRefBased/>
  <w15:docId w15:val="{A5321548-D199-46CD-97BB-64193C28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141"/>
    <w:pPr>
      <w:spacing w:after="200" w:line="276" w:lineRule="auto"/>
    </w:pPr>
    <w:rPr>
      <w:rFonts w:ascii="Arial" w:eastAsiaTheme="minorEastAsia" w:hAnsi="Arial" w:cs="Arial"/>
      <w:lang w:eastAsia="en-AU"/>
    </w:rPr>
  </w:style>
  <w:style w:type="paragraph" w:styleId="Heading1">
    <w:name w:val="heading 1"/>
    <w:basedOn w:val="Normal"/>
    <w:next w:val="Normal"/>
    <w:link w:val="Heading1Char"/>
    <w:uiPriority w:val="9"/>
    <w:qFormat/>
    <w:rsid w:val="00851141"/>
    <w:pPr>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1141"/>
    <w:rPr>
      <w:b/>
      <w:bCs/>
    </w:rPr>
  </w:style>
  <w:style w:type="paragraph" w:styleId="NoSpacing">
    <w:name w:val="No Spacing"/>
    <w:link w:val="NoSpacingChar"/>
    <w:uiPriority w:val="1"/>
    <w:qFormat/>
    <w:rsid w:val="00851141"/>
    <w:pPr>
      <w:spacing w:after="0" w:line="240" w:lineRule="auto"/>
    </w:pPr>
    <w:rPr>
      <w:rFonts w:eastAsiaTheme="minorEastAsia"/>
      <w:szCs w:val="20"/>
    </w:rPr>
  </w:style>
  <w:style w:type="character" w:customStyle="1" w:styleId="NoSpacingChar">
    <w:name w:val="No Spacing Char"/>
    <w:basedOn w:val="DefaultParagraphFont"/>
    <w:link w:val="NoSpacing"/>
    <w:uiPriority w:val="1"/>
    <w:rsid w:val="00851141"/>
    <w:rPr>
      <w:rFonts w:eastAsiaTheme="minorEastAsia"/>
      <w:szCs w:val="20"/>
    </w:rPr>
  </w:style>
  <w:style w:type="paragraph" w:styleId="CommentText">
    <w:name w:val="annotation text"/>
    <w:basedOn w:val="Normal"/>
    <w:link w:val="CommentTextChar"/>
    <w:uiPriority w:val="99"/>
    <w:unhideWhenUsed/>
    <w:rsid w:val="00851141"/>
    <w:pPr>
      <w:spacing w:after="16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851141"/>
    <w:rPr>
      <w:sz w:val="20"/>
      <w:szCs w:val="20"/>
      <w:lang w:val="en-GB"/>
    </w:rPr>
  </w:style>
  <w:style w:type="character" w:customStyle="1" w:styleId="Heading1Char">
    <w:name w:val="Heading 1 Char"/>
    <w:basedOn w:val="DefaultParagraphFont"/>
    <w:link w:val="Heading1"/>
    <w:uiPriority w:val="9"/>
    <w:rsid w:val="00851141"/>
    <w:rPr>
      <w:rFonts w:ascii="Arial" w:eastAsiaTheme="minorEastAsia" w:hAnsi="Arial" w:cs="Arial"/>
      <w:b/>
      <w:bCs/>
      <w:sz w:val="36"/>
      <w:szCs w:val="36"/>
      <w:lang w:eastAsia="en-AU"/>
    </w:rPr>
  </w:style>
  <w:style w:type="paragraph" w:styleId="Title">
    <w:name w:val="Title"/>
    <w:basedOn w:val="Normal"/>
    <w:next w:val="Normal"/>
    <w:link w:val="TitleChar"/>
    <w:uiPriority w:val="10"/>
    <w:qFormat/>
    <w:rsid w:val="00851141"/>
    <w:rPr>
      <w:b/>
      <w:bCs/>
      <w:sz w:val="52"/>
      <w:szCs w:val="52"/>
    </w:rPr>
  </w:style>
  <w:style w:type="character" w:customStyle="1" w:styleId="TitleChar">
    <w:name w:val="Title Char"/>
    <w:basedOn w:val="DefaultParagraphFont"/>
    <w:link w:val="Title"/>
    <w:uiPriority w:val="10"/>
    <w:rsid w:val="00851141"/>
    <w:rPr>
      <w:rFonts w:ascii="Arial" w:eastAsiaTheme="minorEastAsia" w:hAnsi="Arial" w:cs="Arial"/>
      <w:b/>
      <w:bCs/>
      <w:sz w:val="52"/>
      <w:szCs w:val="52"/>
      <w:lang w:eastAsia="en-AU"/>
    </w:rPr>
  </w:style>
  <w:style w:type="paragraph" w:styleId="Subtitle">
    <w:name w:val="Subtitle"/>
    <w:basedOn w:val="Normal"/>
    <w:next w:val="Normal"/>
    <w:link w:val="SubtitleChar"/>
    <w:uiPriority w:val="11"/>
    <w:qFormat/>
    <w:rsid w:val="00851141"/>
    <w:rPr>
      <w:b/>
      <w:bCs/>
      <w:sz w:val="32"/>
      <w:szCs w:val="32"/>
    </w:rPr>
  </w:style>
  <w:style w:type="character" w:customStyle="1" w:styleId="SubtitleChar">
    <w:name w:val="Subtitle Char"/>
    <w:basedOn w:val="DefaultParagraphFont"/>
    <w:link w:val="Subtitle"/>
    <w:uiPriority w:val="11"/>
    <w:rsid w:val="00851141"/>
    <w:rPr>
      <w:rFonts w:ascii="Arial" w:eastAsiaTheme="minorEastAsia" w:hAnsi="Arial" w:cs="Arial"/>
      <w:b/>
      <w:bCs/>
      <w:sz w:val="32"/>
      <w:szCs w:val="32"/>
      <w:lang w:eastAsia="en-AU"/>
    </w:rPr>
  </w:style>
  <w:style w:type="table" w:styleId="ListTable1Light">
    <w:name w:val="List Table 1 Light"/>
    <w:basedOn w:val="TableNormal"/>
    <w:uiPriority w:val="46"/>
    <w:rsid w:val="00021E1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F020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F0201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F0201E"/>
    <w:pPr>
      <w:ind w:left="720"/>
      <w:contextualSpacing/>
    </w:pPr>
  </w:style>
  <w:style w:type="character" w:styleId="Hyperlink">
    <w:name w:val="Hyperlink"/>
    <w:basedOn w:val="DefaultParagraphFont"/>
    <w:uiPriority w:val="99"/>
    <w:unhideWhenUsed/>
    <w:rsid w:val="004417AF"/>
    <w:rPr>
      <w:color w:val="0563C1" w:themeColor="hyperlink"/>
      <w:u w:val="single"/>
    </w:rPr>
  </w:style>
  <w:style w:type="character" w:styleId="UnresolvedMention">
    <w:name w:val="Unresolved Mention"/>
    <w:basedOn w:val="DefaultParagraphFont"/>
    <w:uiPriority w:val="99"/>
    <w:semiHidden/>
    <w:unhideWhenUsed/>
    <w:rsid w:val="004417AF"/>
    <w:rPr>
      <w:color w:val="605E5C"/>
      <w:shd w:val="clear" w:color="auto" w:fill="E1DFDD"/>
    </w:rPr>
  </w:style>
  <w:style w:type="paragraph" w:customStyle="1" w:styleId="Default">
    <w:name w:val="Default"/>
    <w:rsid w:val="00051FA4"/>
    <w:pPr>
      <w:autoSpaceDE w:val="0"/>
      <w:autoSpaceDN w:val="0"/>
      <w:adjustRightInd w:val="0"/>
      <w:spacing w:after="0" w:line="240" w:lineRule="auto"/>
    </w:pPr>
    <w:rPr>
      <w:rFonts w:ascii="Calibri" w:eastAsiaTheme="minorEastAsia" w:hAnsi="Calibri" w:cs="Calibri"/>
      <w:color w:val="000000"/>
      <w:sz w:val="24"/>
      <w:szCs w:val="24"/>
      <w:lang w:eastAsia="en-AU"/>
    </w:rPr>
  </w:style>
  <w:style w:type="character" w:styleId="CommentReference">
    <w:name w:val="annotation reference"/>
    <w:basedOn w:val="DefaultParagraphFont"/>
    <w:uiPriority w:val="99"/>
    <w:semiHidden/>
    <w:unhideWhenUsed/>
    <w:rsid w:val="001627F6"/>
    <w:rPr>
      <w:sz w:val="16"/>
      <w:szCs w:val="16"/>
    </w:rPr>
  </w:style>
  <w:style w:type="paragraph" w:styleId="CommentSubject">
    <w:name w:val="annotation subject"/>
    <w:basedOn w:val="CommentText"/>
    <w:next w:val="CommentText"/>
    <w:link w:val="CommentSubjectChar"/>
    <w:uiPriority w:val="99"/>
    <w:semiHidden/>
    <w:unhideWhenUsed/>
    <w:rsid w:val="001627F6"/>
    <w:pPr>
      <w:spacing w:after="200"/>
    </w:pPr>
    <w:rPr>
      <w:rFonts w:ascii="Arial" w:eastAsiaTheme="minorEastAsia" w:hAnsi="Arial" w:cs="Arial"/>
      <w:b/>
      <w:bCs/>
      <w:lang w:val="en-AU" w:eastAsia="en-AU"/>
    </w:rPr>
  </w:style>
  <w:style w:type="character" w:customStyle="1" w:styleId="CommentSubjectChar">
    <w:name w:val="Comment Subject Char"/>
    <w:basedOn w:val="CommentTextChar"/>
    <w:link w:val="CommentSubject"/>
    <w:uiPriority w:val="99"/>
    <w:semiHidden/>
    <w:rsid w:val="001627F6"/>
    <w:rPr>
      <w:rFonts w:ascii="Arial" w:eastAsiaTheme="minorEastAsia" w:hAnsi="Arial" w:cs="Arial"/>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nny@melbournefringe.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210760409380855" TargetMode="External"/><Relationship Id="rId5" Type="http://schemas.openxmlformats.org/officeDocument/2006/relationships/numbering" Target="numbering.xml"/><Relationship Id="rId10" Type="http://schemas.openxmlformats.org/officeDocument/2006/relationships/hyperlink" Target="mailto:carly@melbournefringe.com.a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4" ma:contentTypeDescription="Create a new document." ma:contentTypeScope="" ma:versionID="b212364baa1190aed8652bcc3aa2658c">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d0119cf7034e681d76fbefa298af7467"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45DEB-E838-4B1E-A1CB-8941A658B912}">
  <ds:schemaRefs>
    <ds:schemaRef ds:uri="http://schemas.openxmlformats.org/officeDocument/2006/bibliography"/>
  </ds:schemaRefs>
</ds:datastoreItem>
</file>

<file path=customXml/itemProps2.xml><?xml version="1.0" encoding="utf-8"?>
<ds:datastoreItem xmlns:ds="http://schemas.openxmlformats.org/officeDocument/2006/customXml" ds:itemID="{503CBE23-5606-4A55-A46B-4CF173C38F8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EA981F1-8456-4A07-8934-864694A88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F083EE-9C33-4687-A839-92ACFB5C6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Dawson</dc:creator>
  <cp:keywords/>
  <dc:description/>
  <cp:lastModifiedBy>Danny</cp:lastModifiedBy>
  <cp:revision>4</cp:revision>
  <dcterms:created xsi:type="dcterms:W3CDTF">2021-03-19T02:50:00Z</dcterms:created>
  <dcterms:modified xsi:type="dcterms:W3CDTF">2021-03-19T02:52:00Z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